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75" w:rsidRDefault="00494375" w:rsidP="00F604F8">
      <w:pPr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Pr="00494375" w:rsidRDefault="00494375" w:rsidP="00494375">
      <w:pPr>
        <w:spacing w:after="200" w:line="276" w:lineRule="auto"/>
        <w:jc w:val="center"/>
        <w:rPr>
          <w:rFonts w:ascii="Calibri" w:eastAsia="Times New Roman" w:hAnsi="Calibri" w:cs="Times New Roman"/>
          <w:bCs/>
          <w:sz w:val="22"/>
          <w:szCs w:val="22"/>
        </w:rPr>
      </w:pPr>
      <w:r w:rsidRPr="00494375">
        <w:rPr>
          <w:rFonts w:ascii="Calibri" w:eastAsia="Times New Roman" w:hAnsi="Calibri" w:cs="Times New Roman"/>
          <w:bCs/>
          <w:noProof/>
          <w:sz w:val="22"/>
          <w:szCs w:val="22"/>
        </w:rPr>
        <w:drawing>
          <wp:inline distT="0" distB="0" distL="0" distR="0" wp14:anchorId="20E32F21" wp14:editId="4693C1AE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D2315">
        <w:rPr>
          <w:rFonts w:ascii="Arial" w:eastAsia="Times New Roman" w:hAnsi="Arial" w:cs="Arial"/>
          <w:b/>
          <w:sz w:val="32"/>
          <w:szCs w:val="32"/>
        </w:rPr>
        <w:t>27.12.</w:t>
      </w:r>
      <w:bookmarkStart w:id="0" w:name="_GoBack"/>
      <w:bookmarkEnd w:id="0"/>
      <w:r w:rsidR="00475ABF">
        <w:rPr>
          <w:rFonts w:ascii="Arial" w:eastAsia="Times New Roman" w:hAnsi="Arial" w:cs="Arial"/>
          <w:b/>
          <w:sz w:val="32"/>
          <w:szCs w:val="32"/>
        </w:rPr>
        <w:t>2023</w:t>
      </w:r>
      <w:r w:rsidRPr="00494375"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="00FD2315">
        <w:rPr>
          <w:rFonts w:ascii="Arial" w:eastAsia="Times New Roman" w:hAnsi="Arial" w:cs="Arial"/>
          <w:b/>
          <w:sz w:val="32"/>
          <w:szCs w:val="32"/>
        </w:rPr>
        <w:t>259</w:t>
      </w:r>
      <w:r w:rsidR="00475ABF">
        <w:rPr>
          <w:rFonts w:ascii="Arial" w:eastAsia="Times New Roman" w:hAnsi="Arial" w:cs="Arial"/>
          <w:b/>
          <w:sz w:val="32"/>
          <w:szCs w:val="32"/>
        </w:rPr>
        <w:t>п/23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94375" w:rsidRPr="00494375" w:rsidRDefault="00494375" w:rsidP="00494375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94375" w:rsidRPr="00494375" w:rsidRDefault="00494375" w:rsidP="00494375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«ПОДДЕРЖКА И РАЗВИТИЕ ФИЗИЧЕСКОЙ КУЛЬТУРЫ И СПОРТА В МУНИЦИПАЛЬНОМ ОБРАЗОВАНИИ «</w:t>
      </w:r>
      <w:r w:rsidR="008F70E8">
        <w:rPr>
          <w:rFonts w:ascii="Arial" w:eastAsia="Times New Roman" w:hAnsi="Arial" w:cs="Arial"/>
          <w:b/>
          <w:sz w:val="32"/>
          <w:szCs w:val="32"/>
        </w:rPr>
        <w:t>БАЯНДАЕВСКИЙ РАЙОН» НА 2019-2025</w:t>
      </w:r>
      <w:r w:rsidRPr="00494375">
        <w:rPr>
          <w:rFonts w:ascii="Arial" w:eastAsia="Times New Roman" w:hAnsi="Arial" w:cs="Arial"/>
          <w:b/>
          <w:sz w:val="32"/>
          <w:szCs w:val="32"/>
        </w:rPr>
        <w:t xml:space="preserve"> ГОДЫ»</w:t>
      </w:r>
    </w:p>
    <w:p w:rsidR="00494375" w:rsidRPr="00494375" w:rsidRDefault="00494375" w:rsidP="00494375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94375" w:rsidRPr="00494375" w:rsidRDefault="00494375" w:rsidP="00E7622E">
      <w:pPr>
        <w:spacing w:line="276" w:lineRule="auto"/>
        <w:ind w:right="-5" w:firstLine="708"/>
        <w:jc w:val="both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t xml:space="preserve">Руководствуясь Бюджетным кодексом РФ,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</w:t>
      </w:r>
      <w:r w:rsidR="00583B28" w:rsidRPr="0039218F">
        <w:rPr>
          <w:rFonts w:ascii="Arial" w:eastAsia="Times New Roman" w:hAnsi="Arial" w:cs="Arial"/>
        </w:rPr>
        <w:t>22.09.2023 №182</w:t>
      </w:r>
      <w:r w:rsidR="00AE5D10">
        <w:rPr>
          <w:rFonts w:ascii="Arial" w:eastAsia="Times New Roman" w:hAnsi="Arial" w:cs="Arial"/>
        </w:rPr>
        <w:t xml:space="preserve">, </w:t>
      </w:r>
      <w:r w:rsidRPr="00494375">
        <w:rPr>
          <w:rFonts w:ascii="Arial" w:eastAsia="Times New Roman" w:hAnsi="Arial" w:cs="Arial"/>
        </w:rPr>
        <w:t>руководствуясь ст. 35. Устава муниципального образования «Баяндаевский район»,</w:t>
      </w:r>
    </w:p>
    <w:p w:rsidR="00494375" w:rsidRPr="00494375" w:rsidRDefault="00494375" w:rsidP="00494375">
      <w:pPr>
        <w:spacing w:line="276" w:lineRule="auto"/>
        <w:ind w:left="284" w:right="-5"/>
        <w:jc w:val="both"/>
        <w:rPr>
          <w:rFonts w:ascii="Arial" w:eastAsia="Times New Roman" w:hAnsi="Arial" w:cs="Arial"/>
          <w:sz w:val="22"/>
          <w:szCs w:val="22"/>
        </w:rPr>
      </w:pPr>
    </w:p>
    <w:p w:rsidR="00494375" w:rsidRPr="00494375" w:rsidRDefault="00494375" w:rsidP="00494375">
      <w:pPr>
        <w:spacing w:line="276" w:lineRule="auto"/>
        <w:ind w:left="284" w:right="-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6C2872" w:rsidRPr="006C2872" w:rsidRDefault="006C2872" w:rsidP="006C2872">
      <w:pPr>
        <w:ind w:right="-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1.</w:t>
      </w:r>
      <w:r w:rsidRPr="00494375">
        <w:rPr>
          <w:rFonts w:ascii="Arial" w:eastAsia="Times New Roman" w:hAnsi="Arial" w:cs="Arial"/>
        </w:rPr>
        <w:t xml:space="preserve"> Внести изменения в муниципальную программу «Поддержка и развитие физической культуры и спорта в муниципальном образовании «</w:t>
      </w:r>
      <w:r w:rsidR="008B40E9">
        <w:rPr>
          <w:rFonts w:ascii="Arial" w:eastAsia="Times New Roman" w:hAnsi="Arial" w:cs="Arial"/>
        </w:rPr>
        <w:t>Баяндаевский район» на 2019-2025</w:t>
      </w:r>
      <w:r w:rsidRPr="00494375">
        <w:rPr>
          <w:rFonts w:ascii="Arial" w:eastAsia="Times New Roman" w:hAnsi="Arial" w:cs="Arial"/>
        </w:rPr>
        <w:t xml:space="preserve"> годы, утвержденную постановлением администрац</w:t>
      </w:r>
      <w:r w:rsidR="003C13C0">
        <w:rPr>
          <w:rFonts w:ascii="Arial" w:eastAsia="Times New Roman" w:hAnsi="Arial" w:cs="Arial"/>
        </w:rPr>
        <w:t>ии МО «Баяндаевский район» от 22.08.2019</w:t>
      </w:r>
      <w:r w:rsidRPr="00494375">
        <w:rPr>
          <w:rFonts w:ascii="Arial" w:eastAsia="Times New Roman" w:hAnsi="Arial" w:cs="Arial"/>
        </w:rPr>
        <w:t xml:space="preserve">г. № </w:t>
      </w:r>
      <w:r w:rsidR="003C13C0">
        <w:rPr>
          <w:rFonts w:ascii="Arial" w:eastAsia="Times New Roman" w:hAnsi="Arial" w:cs="Arial"/>
        </w:rPr>
        <w:t>145/1п/19</w:t>
      </w:r>
      <w:r>
        <w:rPr>
          <w:rFonts w:ascii="Arial" w:eastAsia="Times New Roman" w:hAnsi="Arial" w:cs="Arial"/>
        </w:rPr>
        <w:t>,</w:t>
      </w:r>
      <w:r w:rsidRPr="00494375">
        <w:rPr>
          <w:rFonts w:ascii="Arial" w:eastAsia="Times New Roman" w:hAnsi="Arial" w:cs="Arial"/>
        </w:rPr>
        <w:t xml:space="preserve"> </w:t>
      </w:r>
      <w:r w:rsidR="00F37932">
        <w:rPr>
          <w:rFonts w:ascii="Arial" w:hAnsi="Arial" w:cs="Arial"/>
        </w:rPr>
        <w:t>изложив ее в новой редакции, согласно Приложению 1</w:t>
      </w:r>
      <w:r w:rsidR="00020FE0">
        <w:rPr>
          <w:rFonts w:ascii="Arial" w:hAnsi="Arial" w:cs="Arial"/>
        </w:rPr>
        <w:t>.</w:t>
      </w:r>
    </w:p>
    <w:p w:rsidR="006C2872" w:rsidRPr="00A36584" w:rsidRDefault="006C2872" w:rsidP="006C287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6584">
        <w:rPr>
          <w:rFonts w:ascii="Arial" w:hAnsi="Arial" w:cs="Arial"/>
        </w:rPr>
        <w:t>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6C2872" w:rsidRDefault="006C2872" w:rsidP="006C287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 xml:space="preserve">. </w:t>
      </w:r>
      <w:proofErr w:type="gramStart"/>
      <w:r w:rsidRPr="00A36584">
        <w:rPr>
          <w:rFonts w:ascii="Arial" w:hAnsi="Arial" w:cs="Arial"/>
        </w:rPr>
        <w:t>Контроль за</w:t>
      </w:r>
      <w:proofErr w:type="gramEnd"/>
      <w:r w:rsidRPr="00A36584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 xml:space="preserve">остановления возложить на заместителя мэра МО «Баяндаевский район» Дмитрова А.Л. </w:t>
      </w:r>
    </w:p>
    <w:p w:rsidR="00592637" w:rsidRDefault="00592637" w:rsidP="006C2872">
      <w:pPr>
        <w:ind w:right="-5" w:firstLine="709"/>
        <w:jc w:val="both"/>
        <w:rPr>
          <w:rFonts w:ascii="Arial" w:hAnsi="Arial" w:cs="Arial"/>
        </w:rPr>
      </w:pPr>
    </w:p>
    <w:p w:rsidR="00592637" w:rsidRDefault="00592637" w:rsidP="006C2872">
      <w:pPr>
        <w:ind w:right="-5" w:firstLine="709"/>
        <w:jc w:val="both"/>
        <w:rPr>
          <w:rFonts w:ascii="Arial" w:hAnsi="Arial" w:cs="Arial"/>
        </w:rPr>
      </w:pPr>
    </w:p>
    <w:p w:rsidR="00592637" w:rsidRDefault="00592637" w:rsidP="006C2872">
      <w:pPr>
        <w:ind w:right="-5" w:firstLine="709"/>
        <w:jc w:val="both"/>
        <w:rPr>
          <w:rFonts w:ascii="Arial" w:hAnsi="Arial" w:cs="Arial"/>
        </w:rPr>
      </w:pPr>
    </w:p>
    <w:p w:rsidR="00785797" w:rsidRDefault="00785797" w:rsidP="006C2872">
      <w:pPr>
        <w:ind w:right="-5" w:firstLine="709"/>
        <w:jc w:val="both"/>
        <w:rPr>
          <w:rFonts w:ascii="Arial" w:hAnsi="Arial" w:cs="Arial"/>
        </w:rPr>
      </w:pPr>
    </w:p>
    <w:p w:rsidR="006C2872" w:rsidRPr="00A36584" w:rsidRDefault="006C2872" w:rsidP="00531015">
      <w:pPr>
        <w:ind w:right="-5" w:firstLine="709"/>
        <w:jc w:val="right"/>
        <w:rPr>
          <w:rFonts w:ascii="Arial" w:hAnsi="Arial" w:cs="Arial"/>
        </w:rPr>
      </w:pPr>
    </w:p>
    <w:p w:rsidR="006C2872" w:rsidRDefault="006C2872" w:rsidP="00531015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6C2872" w:rsidRDefault="006C2872" w:rsidP="00531015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  <w:r>
        <w:rPr>
          <w:rFonts w:ascii="Arial" w:hAnsi="Arial" w:cs="Arial"/>
        </w:rPr>
        <w:t xml:space="preserve">                                       </w:t>
      </w:r>
    </w:p>
    <w:p w:rsidR="00494375" w:rsidRDefault="00494375" w:rsidP="00531015">
      <w:pPr>
        <w:spacing w:line="276" w:lineRule="auto"/>
        <w:ind w:right="-2"/>
        <w:jc w:val="right"/>
        <w:rPr>
          <w:rFonts w:ascii="Arial" w:eastAsia="Times New Roman" w:hAnsi="Arial" w:cs="Arial"/>
        </w:rPr>
      </w:pPr>
    </w:p>
    <w:p w:rsidR="00210018" w:rsidRDefault="00210018" w:rsidP="00531015">
      <w:pPr>
        <w:spacing w:line="276" w:lineRule="auto"/>
        <w:ind w:right="-2"/>
        <w:jc w:val="right"/>
        <w:rPr>
          <w:rFonts w:ascii="Arial" w:eastAsia="Times New Roman" w:hAnsi="Arial" w:cs="Arial"/>
        </w:rPr>
      </w:pPr>
    </w:p>
    <w:p w:rsidR="00345D69" w:rsidRDefault="00345D69" w:rsidP="00531015">
      <w:pPr>
        <w:spacing w:line="276" w:lineRule="auto"/>
        <w:ind w:right="-2"/>
        <w:jc w:val="right"/>
        <w:rPr>
          <w:rFonts w:ascii="Arial" w:eastAsia="Times New Roman" w:hAnsi="Arial" w:cs="Arial"/>
        </w:rPr>
      </w:pPr>
    </w:p>
    <w:p w:rsidR="00210018" w:rsidRPr="00345D69" w:rsidRDefault="00210018" w:rsidP="00531015">
      <w:pPr>
        <w:spacing w:line="276" w:lineRule="auto"/>
        <w:ind w:right="-2"/>
        <w:jc w:val="right"/>
        <w:rPr>
          <w:rFonts w:ascii="Courier New" w:eastAsia="Times New Roman" w:hAnsi="Courier New" w:cs="Courier New"/>
        </w:rPr>
      </w:pPr>
    </w:p>
    <w:p w:rsidR="00210018" w:rsidRPr="002A3A01" w:rsidRDefault="00345D69" w:rsidP="00531015">
      <w:pPr>
        <w:spacing w:line="276" w:lineRule="auto"/>
        <w:ind w:right="-2"/>
        <w:jc w:val="right"/>
        <w:rPr>
          <w:rFonts w:eastAsia="Times New Roman" w:cs="Times New Roman"/>
          <w:sz w:val="20"/>
          <w:szCs w:val="20"/>
        </w:rPr>
      </w:pPr>
      <w:r w:rsidRPr="002A3A01">
        <w:rPr>
          <w:rFonts w:eastAsia="Times New Roman" w:cs="Times New Roman"/>
          <w:sz w:val="20"/>
          <w:szCs w:val="20"/>
        </w:rPr>
        <w:lastRenderedPageBreak/>
        <w:t>Приложение 1</w:t>
      </w:r>
    </w:p>
    <w:p w:rsidR="00494375" w:rsidRPr="002A3A01" w:rsidRDefault="00494375" w:rsidP="007D529A">
      <w:pPr>
        <w:jc w:val="right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right"/>
        <w:rPr>
          <w:rFonts w:cs="Times New Roman"/>
          <w:sz w:val="20"/>
          <w:szCs w:val="20"/>
        </w:rPr>
      </w:pPr>
      <w:proofErr w:type="gramStart"/>
      <w:r w:rsidRPr="002A3A01">
        <w:rPr>
          <w:rFonts w:cs="Times New Roman"/>
          <w:sz w:val="20"/>
          <w:szCs w:val="20"/>
        </w:rPr>
        <w:t>Утверждена</w:t>
      </w:r>
      <w:proofErr w:type="gramEnd"/>
      <w:r w:rsidRPr="002A3A01">
        <w:rPr>
          <w:rFonts w:cs="Times New Roman"/>
          <w:sz w:val="20"/>
          <w:szCs w:val="20"/>
        </w:rPr>
        <w:t xml:space="preserve"> постановлением </w:t>
      </w:r>
      <w:r w:rsidR="006B7AFA" w:rsidRPr="002A3A01">
        <w:rPr>
          <w:rFonts w:cs="Times New Roman"/>
          <w:sz w:val="20"/>
          <w:szCs w:val="20"/>
        </w:rPr>
        <w:t>администрации</w:t>
      </w:r>
      <w:r w:rsidRPr="002A3A01">
        <w:rPr>
          <w:rFonts w:cs="Times New Roman"/>
          <w:sz w:val="20"/>
          <w:szCs w:val="20"/>
        </w:rPr>
        <w:t xml:space="preserve"> </w:t>
      </w:r>
    </w:p>
    <w:p w:rsidR="007D529A" w:rsidRPr="002A3A01" w:rsidRDefault="007D529A" w:rsidP="007D529A">
      <w:pPr>
        <w:jc w:val="right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МО «Баяндаевский район»</w:t>
      </w:r>
    </w:p>
    <w:p w:rsidR="007D529A" w:rsidRPr="002A3A01" w:rsidRDefault="002214D4" w:rsidP="007D529A">
      <w:pPr>
        <w:jc w:val="right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От ____12.</w:t>
      </w:r>
      <w:r w:rsidR="00F215CC" w:rsidRPr="002A3A01">
        <w:rPr>
          <w:rFonts w:cs="Times New Roman"/>
          <w:sz w:val="20"/>
          <w:szCs w:val="20"/>
        </w:rPr>
        <w:t>202</w:t>
      </w:r>
      <w:r w:rsidR="009253EB" w:rsidRPr="002A3A01">
        <w:rPr>
          <w:rFonts w:cs="Times New Roman"/>
          <w:sz w:val="20"/>
          <w:szCs w:val="20"/>
        </w:rPr>
        <w:t>3</w:t>
      </w:r>
      <w:r w:rsidR="00BA6B60" w:rsidRPr="002A3A01">
        <w:rPr>
          <w:rFonts w:cs="Times New Roman"/>
          <w:sz w:val="20"/>
          <w:szCs w:val="20"/>
        </w:rPr>
        <w:t xml:space="preserve"> г. №</w:t>
      </w:r>
      <w:r w:rsidR="00A87FE2" w:rsidRPr="002A3A01">
        <w:rPr>
          <w:rFonts w:cs="Times New Roman"/>
          <w:sz w:val="20"/>
          <w:szCs w:val="20"/>
        </w:rPr>
        <w:t xml:space="preserve"> </w:t>
      </w:r>
      <w:r w:rsidRPr="002A3A01">
        <w:rPr>
          <w:rFonts w:cs="Times New Roman"/>
          <w:sz w:val="20"/>
          <w:szCs w:val="20"/>
        </w:rPr>
        <w:t>___</w:t>
      </w:r>
      <w:proofErr w:type="gramStart"/>
      <w:r w:rsidR="00F215CC" w:rsidRPr="002A3A01">
        <w:rPr>
          <w:rFonts w:cs="Times New Roman"/>
          <w:sz w:val="20"/>
          <w:szCs w:val="20"/>
        </w:rPr>
        <w:t>п</w:t>
      </w:r>
      <w:proofErr w:type="gramEnd"/>
      <w:r w:rsidR="00F215CC" w:rsidRPr="002A3A01">
        <w:rPr>
          <w:rFonts w:cs="Times New Roman"/>
          <w:sz w:val="20"/>
          <w:szCs w:val="20"/>
        </w:rPr>
        <w:t>/2</w:t>
      </w:r>
      <w:r w:rsidR="009253EB" w:rsidRPr="002A3A01">
        <w:rPr>
          <w:rFonts w:cs="Times New Roman"/>
          <w:sz w:val="20"/>
          <w:szCs w:val="20"/>
        </w:rPr>
        <w:t>3</w:t>
      </w: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 xml:space="preserve">Муниципальная программа  </w:t>
      </w: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 xml:space="preserve">«Поддержка и развитие </w:t>
      </w: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 xml:space="preserve">физической культуры и спорта </w:t>
      </w: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 xml:space="preserve">в муниципальном образовании «Баяндаевский район» </w:t>
      </w: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на 2019-202</w:t>
      </w:r>
      <w:r w:rsidR="00F2762E" w:rsidRPr="002A3A01">
        <w:rPr>
          <w:rFonts w:cs="Times New Roman"/>
          <w:sz w:val="20"/>
          <w:szCs w:val="20"/>
        </w:rPr>
        <w:t>5</w:t>
      </w:r>
      <w:r w:rsidRPr="002A3A01">
        <w:rPr>
          <w:rFonts w:cs="Times New Roman"/>
          <w:sz w:val="20"/>
          <w:szCs w:val="20"/>
        </w:rPr>
        <w:t xml:space="preserve"> годы»</w:t>
      </w: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28207E">
      <w:pPr>
        <w:rPr>
          <w:rFonts w:cs="Times New Roman"/>
          <w:sz w:val="20"/>
          <w:szCs w:val="20"/>
        </w:rPr>
      </w:pPr>
    </w:p>
    <w:p w:rsidR="00531015" w:rsidRDefault="00531015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Default="002A3A01" w:rsidP="0028207E">
      <w:pPr>
        <w:rPr>
          <w:rFonts w:cs="Times New Roman"/>
          <w:sz w:val="20"/>
          <w:szCs w:val="20"/>
        </w:rPr>
      </w:pPr>
    </w:p>
    <w:p w:rsidR="002A3A01" w:rsidRPr="002A3A01" w:rsidRDefault="002A3A01" w:rsidP="0028207E">
      <w:pPr>
        <w:rPr>
          <w:rFonts w:cs="Times New Roman"/>
          <w:sz w:val="20"/>
          <w:szCs w:val="20"/>
        </w:rPr>
      </w:pPr>
    </w:p>
    <w:p w:rsidR="00531015" w:rsidRPr="002A3A01" w:rsidRDefault="00531015" w:rsidP="0028207E">
      <w:pPr>
        <w:rPr>
          <w:rFonts w:cs="Times New Roman"/>
          <w:sz w:val="20"/>
          <w:szCs w:val="20"/>
        </w:rPr>
      </w:pPr>
    </w:p>
    <w:p w:rsidR="00FA3CF7" w:rsidRPr="002A3A01" w:rsidRDefault="00FA3CF7" w:rsidP="0028207E">
      <w:pPr>
        <w:rPr>
          <w:rFonts w:cs="Times New Roman"/>
          <w:sz w:val="20"/>
          <w:szCs w:val="20"/>
        </w:rPr>
      </w:pPr>
    </w:p>
    <w:p w:rsidR="002A2322" w:rsidRPr="002A3A01" w:rsidRDefault="002A2322" w:rsidP="0028207E">
      <w:pPr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p w:rsidR="002A3A01" w:rsidRDefault="007D529A" w:rsidP="002A3A01">
      <w:pPr>
        <w:jc w:val="center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с. Баяндай</w:t>
      </w:r>
      <w:r w:rsidR="00F215CC" w:rsidRPr="002A3A01">
        <w:rPr>
          <w:rFonts w:cs="Times New Roman"/>
          <w:sz w:val="20"/>
          <w:szCs w:val="20"/>
        </w:rPr>
        <w:t>, 202</w:t>
      </w:r>
      <w:r w:rsidR="0028207E" w:rsidRPr="002A3A01">
        <w:rPr>
          <w:rFonts w:cs="Times New Roman"/>
          <w:sz w:val="20"/>
          <w:szCs w:val="20"/>
        </w:rPr>
        <w:t>3</w:t>
      </w:r>
      <w:r w:rsidR="00FA3CF7" w:rsidRPr="002A3A01">
        <w:rPr>
          <w:rFonts w:cs="Times New Roman"/>
          <w:sz w:val="20"/>
          <w:szCs w:val="20"/>
        </w:rPr>
        <w:t xml:space="preserve"> год</w:t>
      </w:r>
    </w:p>
    <w:p w:rsidR="002A3A01" w:rsidRPr="002A3A01" w:rsidRDefault="002A3A01" w:rsidP="002A3A01">
      <w:pPr>
        <w:jc w:val="center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jc w:val="center"/>
        <w:rPr>
          <w:rFonts w:cs="Times New Roman"/>
          <w:b/>
          <w:sz w:val="20"/>
          <w:szCs w:val="20"/>
        </w:rPr>
      </w:pPr>
      <w:r w:rsidRPr="002A3A01">
        <w:rPr>
          <w:rFonts w:cs="Times New Roman"/>
          <w:b/>
          <w:sz w:val="20"/>
          <w:szCs w:val="20"/>
        </w:rPr>
        <w:t>Паспорт</w:t>
      </w:r>
    </w:p>
    <w:p w:rsidR="007D529A" w:rsidRPr="002A3A01" w:rsidRDefault="007D529A" w:rsidP="007D529A">
      <w:pPr>
        <w:jc w:val="center"/>
        <w:rPr>
          <w:rFonts w:cs="Times New Roman"/>
          <w:b/>
          <w:sz w:val="20"/>
          <w:szCs w:val="20"/>
        </w:rPr>
      </w:pPr>
      <w:r w:rsidRPr="002A3A01">
        <w:rPr>
          <w:rFonts w:cs="Times New Roman"/>
          <w:b/>
          <w:sz w:val="20"/>
          <w:szCs w:val="20"/>
        </w:rPr>
        <w:t>муниципальной программы «Поддержка и развитие физической культуры и спорта в муниципальном образовании «Баяндаевский район» на 2019-202</w:t>
      </w:r>
      <w:r w:rsidR="00F2762E" w:rsidRPr="002A3A01">
        <w:rPr>
          <w:rFonts w:cs="Times New Roman"/>
          <w:b/>
          <w:sz w:val="20"/>
          <w:szCs w:val="20"/>
        </w:rPr>
        <w:t>5</w:t>
      </w:r>
      <w:r w:rsidRPr="002A3A01">
        <w:rPr>
          <w:rFonts w:cs="Times New Roman"/>
          <w:b/>
          <w:sz w:val="20"/>
          <w:szCs w:val="20"/>
        </w:rPr>
        <w:t xml:space="preserve"> годы»</w:t>
      </w:r>
    </w:p>
    <w:p w:rsidR="007D529A" w:rsidRPr="002A3A01" w:rsidRDefault="007D529A" w:rsidP="007D529A">
      <w:pPr>
        <w:jc w:val="center"/>
        <w:rPr>
          <w:rFonts w:cs="Times New Roman"/>
          <w:sz w:val="20"/>
          <w:szCs w:val="20"/>
        </w:rPr>
      </w:pPr>
    </w:p>
    <w:tbl>
      <w:tblPr>
        <w:tblStyle w:val="a9"/>
        <w:tblW w:w="9772" w:type="dxa"/>
        <w:tblLook w:val="04A0" w:firstRow="1" w:lastRow="0" w:firstColumn="1" w:lastColumn="0" w:noHBand="0" w:noVBand="1"/>
      </w:tblPr>
      <w:tblGrid>
        <w:gridCol w:w="2405"/>
        <w:gridCol w:w="7367"/>
      </w:tblGrid>
      <w:tr w:rsidR="007D529A" w:rsidRPr="002A3A01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Наименование характеристик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Содержание характеристик Программы</w:t>
            </w:r>
          </w:p>
        </w:tc>
      </w:tr>
      <w:tr w:rsidR="007D529A" w:rsidRPr="002A3A01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 w:rsidP="00F2762E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«Поддержка и развитие физической культуры и спорта в муниципальном образова</w:t>
            </w:r>
            <w:r w:rsidR="007A3D71" w:rsidRPr="002A3A01">
              <w:rPr>
                <w:rFonts w:cs="Times New Roman"/>
                <w:sz w:val="20"/>
                <w:szCs w:val="20"/>
                <w:lang w:eastAsia="en-US"/>
              </w:rPr>
              <w:t>нии «Баяндаевский район» на 2019-202</w:t>
            </w:r>
            <w:r w:rsidR="00F2762E" w:rsidRPr="002A3A01"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годы» (далее - Программа).</w:t>
            </w:r>
          </w:p>
        </w:tc>
      </w:tr>
      <w:tr w:rsidR="007D529A" w:rsidRPr="002A3A01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Основание для разработки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Федеральный закон от 03.10.2003 г. № 131-ФЗ «Об общих принципах местного самоуправления Российской Федерации», Федеральный закон от 04.12.2007 г. № 329-ФЗ «О физической культуре и спорте в Российской Федерации», Закон Иркутской области от 17.12.2008 г. № 108-оз «О физической культуре и спорте в Иркутской области»</w:t>
            </w:r>
          </w:p>
        </w:tc>
      </w:tr>
      <w:tr w:rsidR="007D529A" w:rsidRPr="002A3A01" w:rsidTr="007D529A">
        <w:trPr>
          <w:trHeight w:val="27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Исполнитель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A3D71" w:rsidP="008751A6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Отдел по спорту</w:t>
            </w:r>
            <w:r w:rsidR="00F2762E" w:rsidRPr="002A3A01">
              <w:rPr>
                <w:rFonts w:cs="Times New Roman"/>
                <w:sz w:val="20"/>
                <w:szCs w:val="20"/>
                <w:lang w:eastAsia="en-US"/>
              </w:rPr>
              <w:t xml:space="preserve"> и молодежной политике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АМО «Баяндаевский район» </w:t>
            </w:r>
          </w:p>
        </w:tc>
      </w:tr>
      <w:tr w:rsidR="007D529A" w:rsidRPr="002A3A01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Цели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ind w:left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1) Развитие физической культуры, спорта и спортивного движения в МО «Баяндаевский район» (далее - район) в интересах формирования здоровой, социально-активной, творческой личности;</w:t>
            </w:r>
          </w:p>
          <w:p w:rsidR="007D529A" w:rsidRPr="002A3A01" w:rsidRDefault="007D529A">
            <w:pPr>
              <w:pStyle w:val="a8"/>
              <w:ind w:left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2) Создание условия для формирования устойчивого интереса и потребности к регулярным занятиям физической культурой и спортом у населения, а также навыков и форм внедрения здорового образа жизни;</w:t>
            </w:r>
          </w:p>
          <w:p w:rsidR="007D529A" w:rsidRPr="002A3A01" w:rsidRDefault="007D529A">
            <w:pPr>
              <w:pStyle w:val="a8"/>
              <w:ind w:left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3) Создание равных условий для занятий физической культурой и спортом гражданам независимо от их социального положения;</w:t>
            </w:r>
          </w:p>
          <w:p w:rsidR="007D529A" w:rsidRPr="002A3A01" w:rsidRDefault="007D529A">
            <w:pPr>
              <w:pStyle w:val="a8"/>
              <w:ind w:left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4) Сохранение, развитие и эффективное использование материально-технической базы.</w:t>
            </w:r>
          </w:p>
        </w:tc>
      </w:tr>
      <w:tr w:rsidR="007D529A" w:rsidRPr="002A3A01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Задачи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pStyle w:val="a8"/>
              <w:ind w:left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1) Формирование и пропаганда здорового образа жизни, потребности в занятиях физической культурой и спорте;</w:t>
            </w:r>
          </w:p>
          <w:p w:rsidR="007D529A" w:rsidRPr="002A3A01" w:rsidRDefault="007D529A">
            <w:pPr>
              <w:pStyle w:val="a8"/>
              <w:ind w:left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2) Подготовка спортивного резерва для спортивных сборных команд района, в том числе спортсменов-инвалидов;</w:t>
            </w:r>
          </w:p>
          <w:p w:rsidR="007D529A" w:rsidRPr="002A3A01" w:rsidRDefault="007D529A">
            <w:pPr>
              <w:pStyle w:val="a8"/>
              <w:ind w:left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3) Повышение квалификации специалистов в области физической культуры и спорта;</w:t>
            </w:r>
          </w:p>
          <w:p w:rsidR="007D529A" w:rsidRPr="002A3A01" w:rsidRDefault="007D529A">
            <w:pPr>
              <w:pStyle w:val="a8"/>
              <w:ind w:left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4) Развитие материально-спортивной базы МО «Баяндаевский район» для массового спорта, в том числе для инвалидов.</w:t>
            </w:r>
          </w:p>
          <w:p w:rsidR="00D3619A" w:rsidRPr="002A3A01" w:rsidRDefault="000E0CBD" w:rsidP="00D3619A">
            <w:pPr>
              <w:jc w:val="both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eastAsia="Calibri" w:cs="Times New Roman"/>
                <w:sz w:val="20"/>
                <w:szCs w:val="20"/>
              </w:rPr>
              <w:t>5)</w:t>
            </w:r>
            <w:r w:rsidR="00D3619A" w:rsidRPr="002A3A01">
              <w:rPr>
                <w:rFonts w:cs="Times New Roman"/>
                <w:sz w:val="20"/>
                <w:szCs w:val="20"/>
              </w:rPr>
              <w:t>Увеличение доли населения систематически занимающегося физической культурой и спортом, в общей численности населения района.</w:t>
            </w:r>
          </w:p>
          <w:p w:rsidR="00D3619A" w:rsidRPr="002A3A01" w:rsidRDefault="00D3619A">
            <w:pPr>
              <w:pStyle w:val="a8"/>
              <w:ind w:left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7D529A" w:rsidRPr="002A3A01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Сроки реализации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 w:rsidP="008751A6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2019-202</w:t>
            </w:r>
            <w:r w:rsidR="008751A6" w:rsidRPr="002A3A01"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годы.</w:t>
            </w:r>
          </w:p>
        </w:tc>
      </w:tr>
      <w:tr w:rsidR="007D529A" w:rsidRPr="002A3A01" w:rsidTr="007D529A">
        <w:trPr>
          <w:trHeight w:val="2204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Объемы и источники финансирования мероприятий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A" w:rsidRPr="002A3A01" w:rsidRDefault="002539BB" w:rsidP="00D4192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Общий</w:t>
            </w:r>
            <w:r w:rsidR="007D529A" w:rsidRPr="002A3A01">
              <w:rPr>
                <w:rFonts w:cs="Times New Roman"/>
                <w:sz w:val="20"/>
                <w:szCs w:val="20"/>
                <w:lang w:eastAsia="en-US"/>
              </w:rPr>
              <w:t xml:space="preserve"> объем 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расходов на </w:t>
            </w:r>
            <w:r w:rsidR="007D529A" w:rsidRPr="002A3A01">
              <w:rPr>
                <w:rFonts w:cs="Times New Roman"/>
                <w:sz w:val="20"/>
                <w:szCs w:val="20"/>
                <w:lang w:eastAsia="en-US"/>
              </w:rPr>
              <w:t>финансирования Программы на период с 2019–202</w:t>
            </w:r>
            <w:r w:rsidR="008751A6" w:rsidRPr="002A3A01"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="007D529A" w:rsidRPr="002A3A01">
              <w:rPr>
                <w:rFonts w:cs="Times New Roman"/>
                <w:sz w:val="20"/>
                <w:szCs w:val="20"/>
                <w:lang w:eastAsia="en-US"/>
              </w:rPr>
              <w:t xml:space="preserve"> годы составляет </w:t>
            </w:r>
            <w:r w:rsidR="006C6055" w:rsidRPr="002A3A01">
              <w:rPr>
                <w:rFonts w:cs="Times New Roman"/>
                <w:sz w:val="20"/>
                <w:szCs w:val="20"/>
                <w:lang w:eastAsia="en-US"/>
              </w:rPr>
              <w:t>38 286,9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тысяч</w:t>
            </w:r>
            <w:r w:rsidR="00C75B3D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="007D529A" w:rsidRPr="002A3A01">
              <w:rPr>
                <w:rFonts w:cs="Times New Roman"/>
                <w:sz w:val="20"/>
                <w:szCs w:val="20"/>
                <w:lang w:eastAsia="en-US"/>
              </w:rPr>
              <w:t>рублей</w:t>
            </w:r>
            <w:r w:rsidR="005C67CA" w:rsidRPr="002A3A01">
              <w:rPr>
                <w:rFonts w:cs="Times New Roman"/>
                <w:sz w:val="20"/>
                <w:szCs w:val="20"/>
                <w:lang w:eastAsia="en-US"/>
              </w:rPr>
              <w:t>, в том числе</w:t>
            </w:r>
            <w:r w:rsidR="007D529A" w:rsidRPr="002A3A01">
              <w:rPr>
                <w:rFonts w:cs="Times New Roman"/>
                <w:sz w:val="20"/>
                <w:szCs w:val="20"/>
                <w:lang w:eastAsia="en-US"/>
              </w:rPr>
              <w:t>:</w:t>
            </w:r>
          </w:p>
          <w:p w:rsidR="002539BB" w:rsidRPr="002A3A01" w:rsidRDefault="007D529A" w:rsidP="00C75B3D">
            <w:pPr>
              <w:ind w:left="175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в 2019 г. – </w:t>
            </w:r>
            <w:r w:rsidR="002539BB" w:rsidRPr="002A3A01">
              <w:rPr>
                <w:rFonts w:cs="Times New Roman"/>
                <w:sz w:val="20"/>
                <w:szCs w:val="20"/>
                <w:lang w:eastAsia="en-US"/>
              </w:rPr>
              <w:t>16 593,3 тыс.</w:t>
            </w:r>
            <w:r w:rsidR="00C75B3D" w:rsidRPr="002A3A01">
              <w:rPr>
                <w:rFonts w:cs="Times New Roman"/>
                <w:sz w:val="20"/>
                <w:szCs w:val="20"/>
                <w:lang w:eastAsia="en-US"/>
              </w:rPr>
              <w:t xml:space="preserve"> р</w:t>
            </w:r>
            <w:r w:rsidR="002539BB" w:rsidRPr="002A3A01">
              <w:rPr>
                <w:rFonts w:cs="Times New Roman"/>
                <w:sz w:val="20"/>
                <w:szCs w:val="20"/>
                <w:lang w:eastAsia="en-US"/>
              </w:rPr>
              <w:t>уб</w:t>
            </w:r>
            <w:r w:rsidR="00405203" w:rsidRPr="002A3A01">
              <w:rPr>
                <w:rFonts w:cs="Times New Roman"/>
                <w:sz w:val="20"/>
                <w:szCs w:val="20"/>
                <w:lang w:eastAsia="en-US"/>
              </w:rPr>
              <w:t xml:space="preserve">., </w:t>
            </w:r>
            <w:r w:rsidR="002539BB" w:rsidRPr="002A3A01">
              <w:rPr>
                <w:rFonts w:cs="Times New Roman"/>
                <w:sz w:val="20"/>
                <w:szCs w:val="20"/>
                <w:lang w:eastAsia="en-US"/>
              </w:rPr>
              <w:t>в т</w:t>
            </w:r>
            <w:r w:rsidR="00405203" w:rsidRPr="002A3A01">
              <w:rPr>
                <w:rFonts w:cs="Times New Roman"/>
                <w:sz w:val="20"/>
                <w:szCs w:val="20"/>
                <w:lang w:eastAsia="en-US"/>
              </w:rPr>
              <w:t>.ч</w:t>
            </w:r>
            <w:proofErr w:type="gramStart"/>
            <w:r w:rsidR="00405203" w:rsidRPr="002A3A01">
              <w:rPr>
                <w:rFonts w:cs="Times New Roman"/>
                <w:sz w:val="20"/>
                <w:szCs w:val="20"/>
                <w:lang w:eastAsia="en-US"/>
              </w:rPr>
              <w:t>.</w:t>
            </w:r>
            <w:r w:rsidR="002539BB" w:rsidRPr="002A3A01">
              <w:rPr>
                <w:rFonts w:cs="Times New Roman"/>
                <w:sz w:val="20"/>
                <w:szCs w:val="20"/>
                <w:lang w:eastAsia="en-US"/>
              </w:rPr>
              <w:t>О</w:t>
            </w:r>
            <w:proofErr w:type="gramEnd"/>
            <w:r w:rsidR="002539BB" w:rsidRPr="002A3A01">
              <w:rPr>
                <w:rFonts w:cs="Times New Roman"/>
                <w:sz w:val="20"/>
                <w:szCs w:val="20"/>
                <w:lang w:eastAsia="en-US"/>
              </w:rPr>
              <w:t>Б-13 562,3 тыс.руб.</w:t>
            </w:r>
          </w:p>
          <w:p w:rsidR="00F215CC" w:rsidRPr="002A3A01" w:rsidRDefault="00F215CC" w:rsidP="00F215CC">
            <w:pPr>
              <w:ind w:left="175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в </w:t>
            </w:r>
            <w:r w:rsidR="00F51147" w:rsidRPr="002A3A01">
              <w:rPr>
                <w:rFonts w:cs="Times New Roman"/>
                <w:sz w:val="20"/>
                <w:szCs w:val="20"/>
                <w:lang w:eastAsia="en-US"/>
              </w:rPr>
              <w:t>2020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г.</w:t>
            </w:r>
            <w:r w:rsidR="00325716" w:rsidRPr="002A3A01">
              <w:rPr>
                <w:rFonts w:cs="Times New Roman"/>
                <w:sz w:val="20"/>
                <w:szCs w:val="20"/>
                <w:lang w:eastAsia="en-US"/>
              </w:rPr>
              <w:t xml:space="preserve"> – 10</w:t>
            </w:r>
            <w:r w:rsidR="00C277D5" w:rsidRPr="002A3A01">
              <w:rPr>
                <w:rFonts w:cs="Times New Roman"/>
                <w:sz w:val="20"/>
                <w:szCs w:val="20"/>
                <w:lang w:eastAsia="en-US"/>
              </w:rPr>
              <w:t>98,8</w:t>
            </w:r>
            <w:r w:rsidR="00325716" w:rsidRPr="002A3A01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>тыс. рублей</w:t>
            </w:r>
            <w:r w:rsidR="001638D8" w:rsidRPr="002A3A01"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>в т</w:t>
            </w:r>
            <w:r w:rsidR="001638D8" w:rsidRPr="002A3A01">
              <w:rPr>
                <w:rFonts w:cs="Times New Roman"/>
                <w:sz w:val="20"/>
                <w:szCs w:val="20"/>
                <w:lang w:eastAsia="en-US"/>
              </w:rPr>
              <w:t>.ч.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ОБ- </w:t>
            </w:r>
            <w:r w:rsidR="00C277D5" w:rsidRPr="002A3A01">
              <w:rPr>
                <w:rFonts w:cs="Times New Roman"/>
                <w:sz w:val="20"/>
                <w:szCs w:val="20"/>
                <w:lang w:eastAsia="en-US"/>
              </w:rPr>
              <w:t>374,8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тыс</w:t>
            </w:r>
            <w:proofErr w:type="gramStart"/>
            <w:r w:rsidRPr="002A3A01">
              <w:rPr>
                <w:rFonts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2A3A01">
              <w:rPr>
                <w:rFonts w:cs="Times New Roman"/>
                <w:sz w:val="20"/>
                <w:szCs w:val="20"/>
                <w:lang w:eastAsia="en-US"/>
              </w:rPr>
              <w:t>уб.</w:t>
            </w:r>
          </w:p>
          <w:p w:rsidR="00E66197" w:rsidRPr="002A3A01" w:rsidRDefault="0095161B">
            <w:pPr>
              <w:ind w:left="175"/>
              <w:jc w:val="both"/>
              <w:rPr>
                <w:rStyle w:val="aa"/>
                <w:rFonts w:cs="Times New Roman"/>
                <w:b w:val="0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в 2021 г. </w:t>
            </w:r>
            <w:r w:rsidR="00AB408C" w:rsidRPr="002A3A01">
              <w:rPr>
                <w:rFonts w:cs="Times New Roman"/>
                <w:sz w:val="20"/>
                <w:szCs w:val="20"/>
                <w:lang w:eastAsia="en-US"/>
              </w:rPr>
              <w:t>–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="008A3656" w:rsidRPr="002A3A01">
              <w:rPr>
                <w:rFonts w:cs="Times New Roman"/>
                <w:sz w:val="20"/>
                <w:szCs w:val="20"/>
                <w:lang w:eastAsia="en-US"/>
              </w:rPr>
              <w:t>2</w:t>
            </w:r>
            <w:r w:rsidR="004E2D09" w:rsidRPr="002A3A01">
              <w:rPr>
                <w:rFonts w:cs="Times New Roman"/>
                <w:sz w:val="20"/>
                <w:szCs w:val="20"/>
                <w:lang w:eastAsia="en-US"/>
              </w:rPr>
              <w:t>9</w:t>
            </w:r>
            <w:r w:rsidR="00AB408C" w:rsidRPr="002A3A01">
              <w:rPr>
                <w:rFonts w:cs="Times New Roman"/>
                <w:sz w:val="20"/>
                <w:szCs w:val="20"/>
                <w:lang w:eastAsia="en-US"/>
              </w:rPr>
              <w:t>21,1</w:t>
            </w:r>
            <w:r w:rsidR="00325716" w:rsidRPr="002A3A01">
              <w:rPr>
                <w:rFonts w:cs="Times New Roman"/>
                <w:sz w:val="20"/>
                <w:szCs w:val="20"/>
                <w:lang w:eastAsia="en-US"/>
              </w:rPr>
              <w:t xml:space="preserve"> тыс.</w:t>
            </w:r>
            <w:r w:rsidR="007D529A" w:rsidRPr="002A3A01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="007D529A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рублей</w:t>
            </w:r>
            <w:r w:rsidR="001638D8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, </w:t>
            </w:r>
            <w:r w:rsidR="00E66197" w:rsidRPr="002A3A01">
              <w:rPr>
                <w:rStyle w:val="aa"/>
                <w:rFonts w:cs="Times New Roman"/>
                <w:b w:val="0"/>
                <w:sz w:val="20"/>
                <w:szCs w:val="20"/>
              </w:rPr>
              <w:t xml:space="preserve">в </w:t>
            </w:r>
            <w:proofErr w:type="spellStart"/>
            <w:r w:rsidR="00E66197" w:rsidRPr="002A3A01">
              <w:rPr>
                <w:rStyle w:val="aa"/>
                <w:rFonts w:cs="Times New Roman"/>
                <w:b w:val="0"/>
                <w:sz w:val="20"/>
                <w:szCs w:val="20"/>
              </w:rPr>
              <w:t>т</w:t>
            </w:r>
            <w:proofErr w:type="gramStart"/>
            <w:r w:rsidR="001638D8" w:rsidRPr="002A3A01">
              <w:rPr>
                <w:rStyle w:val="aa"/>
                <w:rFonts w:cs="Times New Roman"/>
                <w:b w:val="0"/>
                <w:sz w:val="20"/>
                <w:szCs w:val="20"/>
              </w:rPr>
              <w:t>.ч</w:t>
            </w:r>
            <w:proofErr w:type="spellEnd"/>
            <w:proofErr w:type="gramEnd"/>
            <w:r w:rsidR="00E66197" w:rsidRPr="002A3A01">
              <w:rPr>
                <w:rStyle w:val="aa"/>
                <w:rFonts w:cs="Times New Roman"/>
                <w:b w:val="0"/>
                <w:sz w:val="20"/>
                <w:szCs w:val="20"/>
              </w:rPr>
              <w:t xml:space="preserve"> ОБ- </w:t>
            </w:r>
            <w:r w:rsidR="00961E4D" w:rsidRPr="002A3A01">
              <w:rPr>
                <w:rStyle w:val="aa"/>
                <w:rFonts w:cs="Times New Roman"/>
                <w:b w:val="0"/>
                <w:sz w:val="20"/>
                <w:szCs w:val="20"/>
              </w:rPr>
              <w:t xml:space="preserve"> </w:t>
            </w:r>
            <w:r w:rsidR="00E66197" w:rsidRPr="002A3A01">
              <w:rPr>
                <w:rStyle w:val="aa"/>
                <w:rFonts w:cs="Times New Roman"/>
                <w:b w:val="0"/>
                <w:sz w:val="20"/>
                <w:szCs w:val="20"/>
              </w:rPr>
              <w:t>347,4 тыс.</w:t>
            </w:r>
            <w:r w:rsidR="008A3656" w:rsidRPr="002A3A01">
              <w:rPr>
                <w:rStyle w:val="aa"/>
                <w:rFonts w:cs="Times New Roman"/>
                <w:b w:val="0"/>
                <w:sz w:val="20"/>
                <w:szCs w:val="20"/>
              </w:rPr>
              <w:t xml:space="preserve"> </w:t>
            </w:r>
            <w:r w:rsidR="00E66197" w:rsidRPr="002A3A01">
              <w:rPr>
                <w:rStyle w:val="aa"/>
                <w:rFonts w:cs="Times New Roman"/>
                <w:b w:val="0"/>
                <w:sz w:val="20"/>
                <w:szCs w:val="20"/>
              </w:rPr>
              <w:t>руб.</w:t>
            </w:r>
          </w:p>
          <w:p w:rsidR="007D529A" w:rsidRPr="002A3A01" w:rsidRDefault="0095161B">
            <w:pPr>
              <w:ind w:left="175"/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в 2022 г. – </w:t>
            </w:r>
            <w:r w:rsidR="00471BA6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4340</w:t>
            </w:r>
            <w:r w:rsidR="008A3656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,9 </w:t>
            </w:r>
            <w:r w:rsidR="00325716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тыс.</w:t>
            </w:r>
            <w:r w:rsidR="007D529A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 рублей</w:t>
            </w:r>
            <w:r w:rsidR="00961E4D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, в т.ч. ОБ –34</w:t>
            </w:r>
            <w:r w:rsidR="008A3656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9,0</w:t>
            </w:r>
            <w:r w:rsidR="00961E4D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тыс</w:t>
            </w:r>
            <w:proofErr w:type="gramStart"/>
            <w:r w:rsidR="00961E4D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.р</w:t>
            </w:r>
            <w:proofErr w:type="gramEnd"/>
            <w:r w:rsidR="00961E4D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уб.</w:t>
            </w:r>
          </w:p>
          <w:p w:rsidR="00750005" w:rsidRPr="002A3A01" w:rsidRDefault="0095161B">
            <w:pPr>
              <w:ind w:left="175"/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proofErr w:type="gramStart"/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в 2023 г. – </w:t>
            </w:r>
            <w:r w:rsidR="00750005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102</w:t>
            </w:r>
            <w:r w:rsidR="00F55809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94,64</w:t>
            </w:r>
            <w:r w:rsidR="00750005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 тыс. рублей, в </w:t>
            </w:r>
            <w:proofErr w:type="spellStart"/>
            <w:r w:rsidR="00750005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т.ч</w:t>
            </w:r>
            <w:proofErr w:type="spellEnd"/>
            <w:r w:rsidR="00750005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. ОБ –</w:t>
            </w:r>
            <w:r w:rsidR="00F55809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5307</w:t>
            </w:r>
            <w:r w:rsidR="00943404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,0</w:t>
            </w:r>
            <w:r w:rsidR="00F55809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4</w:t>
            </w:r>
            <w:r w:rsidR="0038504B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="00750005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тыс.</w:t>
            </w:r>
            <w:r w:rsidR="004770E9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="00750005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руб.</w:t>
            </w:r>
            <w:proofErr w:type="gramEnd"/>
          </w:p>
          <w:p w:rsidR="007D529A" w:rsidRPr="002A3A01" w:rsidRDefault="0095161B">
            <w:pPr>
              <w:ind w:left="175"/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proofErr w:type="gramStart"/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в 2024 г. - </w:t>
            </w:r>
            <w:r w:rsidR="002A2322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1553,2 тыс. рублей, в </w:t>
            </w:r>
            <w:proofErr w:type="spellStart"/>
            <w:r w:rsidR="002A2322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т.ч</w:t>
            </w:r>
            <w:proofErr w:type="spellEnd"/>
            <w:r w:rsidR="002A2322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. ОБ –</w:t>
            </w:r>
            <w:r w:rsidR="00750005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 1000,0 </w:t>
            </w:r>
            <w:r w:rsidR="002A2322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тыс.</w:t>
            </w:r>
            <w:r w:rsidR="004770E9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="002A2322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руб.</w:t>
            </w:r>
            <w:proofErr w:type="gramEnd"/>
          </w:p>
          <w:p w:rsidR="002A2322" w:rsidRPr="002A3A01" w:rsidRDefault="00405203" w:rsidP="002A2322">
            <w:pPr>
              <w:ind w:left="175"/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в 2025 г. – </w:t>
            </w:r>
            <w:r w:rsidR="002A2322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 xml:space="preserve">1512,0 тыс. рублей, в </w:t>
            </w:r>
            <w:proofErr w:type="spellStart"/>
            <w:r w:rsidR="002A2322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т.ч</w:t>
            </w:r>
            <w:proofErr w:type="spellEnd"/>
            <w:r w:rsidR="002A2322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. ОБ –</w:t>
            </w:r>
            <w:r w:rsidR="00750005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1000</w:t>
            </w:r>
            <w:r w:rsidR="002A2322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,0тыс</w:t>
            </w:r>
            <w:proofErr w:type="gramStart"/>
            <w:r w:rsidR="002A2322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.р</w:t>
            </w:r>
            <w:proofErr w:type="gramEnd"/>
            <w:r w:rsidR="002A2322"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уб.</w:t>
            </w:r>
          </w:p>
          <w:p w:rsidR="007D529A" w:rsidRPr="002A3A01" w:rsidRDefault="007D529A" w:rsidP="005C67CA">
            <w:pPr>
              <w:ind w:left="175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D529A" w:rsidRPr="002A3A01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- повышение эффективности деятельности учреждений и организаций, участвующих в развитии массового спорта;</w:t>
            </w:r>
          </w:p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- снижение уровня социально-негативных явлений в молодежной среде, популяризация здорового образа жизни;</w:t>
            </w:r>
          </w:p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- развитие сети физкультурно-оздоровительных и </w:t>
            </w:r>
            <w:proofErr w:type="gramStart"/>
            <w:r w:rsidRPr="002A3A01">
              <w:rPr>
                <w:rFonts w:cs="Times New Roman"/>
                <w:sz w:val="20"/>
                <w:szCs w:val="20"/>
                <w:lang w:eastAsia="en-US"/>
              </w:rPr>
              <w:t>спортивный</w:t>
            </w:r>
            <w:proofErr w:type="gramEnd"/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сооружений;</w:t>
            </w:r>
          </w:p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- увеличить долю занимающихся физической культурой и спортом в</w:t>
            </w:r>
            <w:r w:rsidR="00AA6A58" w:rsidRPr="002A3A01">
              <w:rPr>
                <w:rFonts w:cs="Times New Roman"/>
                <w:sz w:val="20"/>
                <w:szCs w:val="20"/>
                <w:lang w:eastAsia="en-US"/>
              </w:rPr>
              <w:t xml:space="preserve"> районе </w:t>
            </w:r>
            <w:r w:rsidR="00692416" w:rsidRPr="002A3A01">
              <w:rPr>
                <w:rFonts w:cs="Times New Roman"/>
                <w:sz w:val="20"/>
                <w:szCs w:val="20"/>
                <w:lang w:eastAsia="en-US"/>
              </w:rPr>
              <w:t>с 34,0% в 2019 г., до 3</w:t>
            </w:r>
            <w:r w:rsidR="00D4192E" w:rsidRPr="002A3A01">
              <w:rPr>
                <w:rFonts w:cs="Times New Roman"/>
                <w:sz w:val="20"/>
                <w:szCs w:val="20"/>
                <w:lang w:eastAsia="en-US"/>
              </w:rPr>
              <w:t>8 %. в 2025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г.</w:t>
            </w:r>
          </w:p>
          <w:p w:rsidR="007D529A" w:rsidRPr="002A3A01" w:rsidRDefault="007D529A" w:rsidP="00D71CB5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- увеличить охват детей и подростков, занимающихся детским юношеским спортом с 40% 2015 г. до  4</w:t>
            </w:r>
            <w:r w:rsidR="00D71CB5" w:rsidRPr="002A3A01">
              <w:rPr>
                <w:rFonts w:cs="Times New Roman"/>
                <w:sz w:val="20"/>
                <w:szCs w:val="20"/>
                <w:lang w:eastAsia="en-US"/>
              </w:rPr>
              <w:t>8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% в 202</w:t>
            </w:r>
            <w:r w:rsidR="00D71CB5" w:rsidRPr="002A3A01"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7D529A" w:rsidRPr="002A3A01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Система организации </w:t>
            </w:r>
            <w:proofErr w:type="gramStart"/>
            <w:r w:rsidRPr="002A3A01">
              <w:rPr>
                <w:rFonts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исполнением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Контроль осуществляется АМО «Баяндаевский район».</w:t>
            </w:r>
          </w:p>
          <w:p w:rsidR="007D529A" w:rsidRPr="002A3A01" w:rsidRDefault="007D529A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Формы контроля: отчеты о ходе выполнения исполнителями Программы, доклад о состоянии развития физической культуры и спорта в районе - ежегодно, в установленном законодательством порядке.</w:t>
            </w:r>
          </w:p>
        </w:tc>
      </w:tr>
    </w:tbl>
    <w:p w:rsidR="007D529A" w:rsidRPr="002A3A01" w:rsidRDefault="007D529A" w:rsidP="007D529A">
      <w:pPr>
        <w:jc w:val="both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pStyle w:val="a8"/>
        <w:numPr>
          <w:ilvl w:val="0"/>
          <w:numId w:val="2"/>
        </w:numPr>
        <w:jc w:val="center"/>
        <w:rPr>
          <w:rFonts w:cs="Times New Roman"/>
          <w:b/>
          <w:sz w:val="20"/>
          <w:szCs w:val="20"/>
        </w:rPr>
      </w:pPr>
      <w:r w:rsidRPr="002A3A01">
        <w:rPr>
          <w:rFonts w:cs="Times New Roman"/>
          <w:b/>
          <w:sz w:val="20"/>
          <w:szCs w:val="20"/>
        </w:rPr>
        <w:t>ОБЩИЕ ПОЛОЖЕНИЯ</w:t>
      </w:r>
    </w:p>
    <w:p w:rsidR="007D529A" w:rsidRPr="002A3A01" w:rsidRDefault="007D529A" w:rsidP="007D529A">
      <w:pPr>
        <w:jc w:val="both"/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ind w:firstLine="360"/>
        <w:jc w:val="both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lastRenderedPageBreak/>
        <w:t>Долгосрочная целевая муниципальная программа «Поддержка и развитие физической культуры и спорта в муниципальном образовании «Баяндаевский район» на 2019-202</w:t>
      </w:r>
      <w:r w:rsidR="004E2D09" w:rsidRPr="002A3A01">
        <w:rPr>
          <w:rFonts w:cs="Times New Roman"/>
          <w:sz w:val="20"/>
          <w:szCs w:val="20"/>
        </w:rPr>
        <w:t>5</w:t>
      </w:r>
      <w:r w:rsidRPr="002A3A01">
        <w:rPr>
          <w:rFonts w:cs="Times New Roman"/>
          <w:sz w:val="20"/>
          <w:szCs w:val="20"/>
        </w:rPr>
        <w:t xml:space="preserve"> годы» является организационной основой политики в районе в области физической культуры и спорта.</w:t>
      </w:r>
    </w:p>
    <w:p w:rsidR="007D529A" w:rsidRPr="002A3A01" w:rsidRDefault="007D529A" w:rsidP="007D529A">
      <w:pPr>
        <w:ind w:firstLine="360"/>
        <w:jc w:val="both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Программа определяет стратегию приоритетного развития физической культуры, детского, юношеского спорта и спортивного движения и меры по ее реализации.</w:t>
      </w:r>
    </w:p>
    <w:p w:rsidR="007D529A" w:rsidRPr="002A3A01" w:rsidRDefault="007D529A" w:rsidP="007D529A">
      <w:pPr>
        <w:ind w:firstLine="360"/>
        <w:jc w:val="both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 xml:space="preserve">Главная цель программы – развитие физической культуры, спорта и спортивного движения в районе в интересах формирования здоровой, социально-активной, творческой личности. </w:t>
      </w:r>
    </w:p>
    <w:p w:rsidR="007D529A" w:rsidRPr="002A3A01" w:rsidRDefault="007D529A" w:rsidP="007D529A">
      <w:pPr>
        <w:ind w:firstLine="360"/>
        <w:jc w:val="both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Исполнителем Программы является сектор по физической культуре и спорту администрации МО «Баяндаевский район».</w:t>
      </w:r>
    </w:p>
    <w:p w:rsidR="007D529A" w:rsidRPr="002A3A01" w:rsidRDefault="007D529A" w:rsidP="007D529A">
      <w:pPr>
        <w:ind w:firstLine="360"/>
        <w:jc w:val="both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Сроки реализации Программы: 2019-202</w:t>
      </w:r>
      <w:r w:rsidR="004E2D09" w:rsidRPr="002A3A01">
        <w:rPr>
          <w:rFonts w:cs="Times New Roman"/>
          <w:sz w:val="20"/>
          <w:szCs w:val="20"/>
        </w:rPr>
        <w:t>5</w:t>
      </w:r>
      <w:r w:rsidRPr="002A3A01">
        <w:rPr>
          <w:rFonts w:cs="Times New Roman"/>
          <w:sz w:val="20"/>
          <w:szCs w:val="20"/>
        </w:rPr>
        <w:t xml:space="preserve"> годы.</w:t>
      </w:r>
    </w:p>
    <w:p w:rsidR="007D529A" w:rsidRPr="002A3A01" w:rsidRDefault="007D529A" w:rsidP="007D529A">
      <w:pPr>
        <w:ind w:firstLine="360"/>
        <w:jc w:val="both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Основные мероприятия Программы:</w:t>
      </w:r>
    </w:p>
    <w:p w:rsidR="007D529A" w:rsidRPr="002A3A01" w:rsidRDefault="007D529A" w:rsidP="007D529A">
      <w:pPr>
        <w:shd w:val="clear" w:color="auto" w:fill="FFFFFF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Fonts w:cs="Times New Roman"/>
          <w:spacing w:val="15"/>
          <w:sz w:val="20"/>
          <w:szCs w:val="20"/>
        </w:rPr>
        <w:t>-</w:t>
      </w:r>
      <w:r w:rsidRPr="002A3A01">
        <w:rPr>
          <w:rStyle w:val="aa"/>
          <w:rFonts w:cs="Times New Roman"/>
          <w:b w:val="0"/>
          <w:sz w:val="20"/>
          <w:szCs w:val="20"/>
        </w:rPr>
        <w:t>создание нормативной правовой базы в области физической культуры и спорта обеспечивающей функционирование и развитие системы физической культуры и спорта в интересах личности и общества;</w:t>
      </w:r>
    </w:p>
    <w:p w:rsidR="007D529A" w:rsidRPr="002A3A01" w:rsidRDefault="007D529A" w:rsidP="007D529A">
      <w:pPr>
        <w:shd w:val="clear" w:color="auto" w:fill="FFFFFF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 xml:space="preserve">- формирование и реализация </w:t>
      </w:r>
      <w:proofErr w:type="gramStart"/>
      <w:r w:rsidRPr="002A3A01">
        <w:rPr>
          <w:rStyle w:val="aa"/>
          <w:rFonts w:cs="Times New Roman"/>
          <w:b w:val="0"/>
          <w:sz w:val="20"/>
          <w:szCs w:val="20"/>
        </w:rPr>
        <w:t>экономических механизмов</w:t>
      </w:r>
      <w:proofErr w:type="gramEnd"/>
      <w:r w:rsidRPr="002A3A01">
        <w:rPr>
          <w:rStyle w:val="aa"/>
          <w:rFonts w:cs="Times New Roman"/>
          <w:b w:val="0"/>
          <w:sz w:val="20"/>
          <w:szCs w:val="20"/>
        </w:rPr>
        <w:t xml:space="preserve"> развития системы физической культуры и спорта;</w:t>
      </w:r>
    </w:p>
    <w:p w:rsidR="007D529A" w:rsidRPr="002A3A01" w:rsidRDefault="007D529A" w:rsidP="007D529A">
      <w:pPr>
        <w:shd w:val="clear" w:color="auto" w:fill="FFFFFF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- усиление координации деятельности муниципальных образований района и общественных организаций в сфере физической культуры и спорта, спортивного движения;</w:t>
      </w:r>
    </w:p>
    <w:p w:rsidR="007D529A" w:rsidRPr="002A3A01" w:rsidRDefault="007D529A" w:rsidP="007D529A">
      <w:pPr>
        <w:shd w:val="clear" w:color="auto" w:fill="FFFFFF"/>
        <w:tabs>
          <w:tab w:val="left" w:pos="1574"/>
        </w:tabs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- ремонт и строительство ряда физкультурно-спортивных сооружений;</w:t>
      </w:r>
    </w:p>
    <w:p w:rsidR="007D529A" w:rsidRPr="002A3A01" w:rsidRDefault="007D529A" w:rsidP="007D529A">
      <w:pPr>
        <w:shd w:val="clear" w:color="auto" w:fill="FFFFFF"/>
        <w:spacing w:before="14"/>
        <w:ind w:right="24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- разработка комплекса мер по социальной поддержке организаторов, ведущих на добровольной основе работу в области физической культуры и спорта, работников системы образования, добивающихся высоких результатов в спорте;</w:t>
      </w:r>
    </w:p>
    <w:p w:rsidR="007D529A" w:rsidRPr="002A3A01" w:rsidRDefault="007D529A" w:rsidP="007D529A">
      <w:pPr>
        <w:shd w:val="clear" w:color="auto" w:fill="FFFFFF"/>
        <w:tabs>
          <w:tab w:val="left" w:pos="1574"/>
        </w:tabs>
        <w:spacing w:before="10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- обеспечение спортивным оборудованием и инвентарем учреждений, осуществляющих физическую и спортивную подготовку населения.</w:t>
      </w:r>
    </w:p>
    <w:p w:rsidR="007D529A" w:rsidRPr="002A3A01" w:rsidRDefault="007D529A" w:rsidP="007D529A">
      <w:pPr>
        <w:shd w:val="clear" w:color="auto" w:fill="FFFFFF"/>
        <w:spacing w:before="19"/>
        <w:ind w:right="31" w:firstLine="708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 xml:space="preserve">В систему мероприятий по реализации Программы входят комплексные мероприятия, обеспечивающие реализацию намеченных Программой направлений, развития и достижений ожидаемых результатов. </w:t>
      </w:r>
    </w:p>
    <w:p w:rsidR="007D529A" w:rsidRPr="002A3A01" w:rsidRDefault="007D529A" w:rsidP="007D529A">
      <w:pPr>
        <w:shd w:val="clear" w:color="auto" w:fill="FFFFFF"/>
        <w:spacing w:before="12" w:line="262" w:lineRule="exact"/>
        <w:ind w:right="31" w:firstLine="708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 xml:space="preserve">Ожидаемыми результатами реализации Программы являются сохранение и развитие системы физической культуры и спорта в интересах личности, общества. </w:t>
      </w:r>
    </w:p>
    <w:p w:rsidR="007D529A" w:rsidRPr="002A3A01" w:rsidRDefault="007D529A" w:rsidP="007D529A">
      <w:pPr>
        <w:pStyle w:val="a8"/>
        <w:numPr>
          <w:ilvl w:val="0"/>
          <w:numId w:val="2"/>
        </w:numPr>
        <w:shd w:val="clear" w:color="auto" w:fill="FFFFFF"/>
        <w:spacing w:before="288"/>
        <w:jc w:val="center"/>
        <w:rPr>
          <w:rStyle w:val="aa"/>
          <w:rFonts w:cs="Times New Roman"/>
          <w:sz w:val="20"/>
          <w:szCs w:val="20"/>
        </w:rPr>
      </w:pPr>
      <w:r w:rsidRPr="002A3A01">
        <w:rPr>
          <w:rStyle w:val="aa"/>
          <w:rFonts w:cs="Times New Roman"/>
          <w:sz w:val="20"/>
          <w:szCs w:val="20"/>
        </w:rPr>
        <w:t>СОДЕРЖАНИЕ ПРОБЛЕМЫ</w:t>
      </w:r>
    </w:p>
    <w:p w:rsidR="007D529A" w:rsidRPr="002A3A01" w:rsidRDefault="007D529A" w:rsidP="007D529A">
      <w:pPr>
        <w:pStyle w:val="a8"/>
        <w:shd w:val="clear" w:color="auto" w:fill="FFFFFF"/>
        <w:spacing w:before="288"/>
        <w:rPr>
          <w:rStyle w:val="aa"/>
          <w:rFonts w:cs="Times New Roman"/>
          <w:sz w:val="20"/>
          <w:szCs w:val="20"/>
        </w:rPr>
      </w:pPr>
    </w:p>
    <w:p w:rsidR="007D529A" w:rsidRPr="002A3A01" w:rsidRDefault="007D529A" w:rsidP="007D529A">
      <w:pPr>
        <w:shd w:val="clear" w:color="auto" w:fill="FFFFFF"/>
        <w:spacing w:line="266" w:lineRule="exact"/>
        <w:ind w:right="22" w:firstLine="708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За последние годы в районе остро стоит проблема ухудшения состояния здоровья населения, увеличения количества людей, употребляющих наркотики, злоупотребляющих алкоголь и пристрастившихся к курению и токсикомании.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и структуры питания, увеличения чрезмерных стрессовых нагрузок.</w:t>
      </w:r>
    </w:p>
    <w:p w:rsidR="007D529A" w:rsidRPr="002A3A01" w:rsidRDefault="007D529A" w:rsidP="007D529A">
      <w:pPr>
        <w:shd w:val="clear" w:color="auto" w:fill="FFFFFF"/>
        <w:spacing w:line="266" w:lineRule="exact"/>
        <w:ind w:right="22" w:firstLine="708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Общая ситуация с физической культурой и спортом в районе характеризуется:</w:t>
      </w:r>
    </w:p>
    <w:p w:rsidR="007D529A" w:rsidRPr="002A3A01" w:rsidRDefault="007D529A" w:rsidP="007D529A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81" w:lineRule="exact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отсутствием в достаточном количестве необходимого спортивного   инвентаря, спортивного оборудования на спортивных объектах для занятий массовой физической культурой;</w:t>
      </w:r>
    </w:p>
    <w:p w:rsidR="007D529A" w:rsidRPr="002A3A01" w:rsidRDefault="007D529A" w:rsidP="007D529A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95" w:lineRule="exact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снижением активности занимающихся физической культурой и спортом во всех возрастных группах населения;</w:t>
      </w:r>
    </w:p>
    <w:p w:rsidR="007D529A" w:rsidRPr="002A3A01" w:rsidRDefault="007D529A" w:rsidP="007D529A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- отсутствием устойчивой мотивации и материальной заинтересованности у специалистов в области физической культуры и спорта;</w:t>
      </w:r>
    </w:p>
    <w:p w:rsidR="007D529A" w:rsidRPr="002A3A01" w:rsidRDefault="007D529A" w:rsidP="007D529A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- дефицит кадров в секторе физической культуры и спорта.</w:t>
      </w:r>
    </w:p>
    <w:p w:rsidR="007D529A" w:rsidRPr="002A3A01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 xml:space="preserve"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скоординированную совместную деятельность органов местного самоуправления МО «Баяндаевский район», физкультурно-спортивных общественных объединений и организаций. </w:t>
      </w:r>
    </w:p>
    <w:p w:rsidR="007D529A" w:rsidRPr="002A3A01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rFonts w:cs="Times New Roman"/>
          <w:b w:val="0"/>
          <w:sz w:val="20"/>
          <w:szCs w:val="20"/>
        </w:rPr>
      </w:pPr>
    </w:p>
    <w:p w:rsidR="000902DA" w:rsidRPr="002A3A01" w:rsidRDefault="000902DA" w:rsidP="009253EB">
      <w:pPr>
        <w:rPr>
          <w:rStyle w:val="aa"/>
          <w:rFonts w:cs="Times New Roman"/>
          <w:b w:val="0"/>
          <w:sz w:val="20"/>
          <w:szCs w:val="20"/>
        </w:rPr>
      </w:pPr>
    </w:p>
    <w:p w:rsidR="006B7AFA" w:rsidRPr="002A3A01" w:rsidRDefault="006B7AFA" w:rsidP="007D529A">
      <w:pPr>
        <w:rPr>
          <w:rStyle w:val="aa"/>
          <w:rFonts w:cs="Times New Roman"/>
          <w:sz w:val="20"/>
          <w:szCs w:val="20"/>
        </w:rPr>
      </w:pPr>
    </w:p>
    <w:p w:rsidR="004223CF" w:rsidRPr="002A3A01" w:rsidRDefault="007D529A" w:rsidP="00DE27CC">
      <w:pPr>
        <w:pStyle w:val="a8"/>
        <w:numPr>
          <w:ilvl w:val="0"/>
          <w:numId w:val="2"/>
        </w:numPr>
        <w:jc w:val="center"/>
        <w:rPr>
          <w:rStyle w:val="aa"/>
          <w:rFonts w:cs="Times New Roman"/>
          <w:sz w:val="20"/>
          <w:szCs w:val="20"/>
        </w:rPr>
      </w:pPr>
      <w:r w:rsidRPr="002A3A01">
        <w:rPr>
          <w:rStyle w:val="aa"/>
          <w:rFonts w:cs="Times New Roman"/>
          <w:sz w:val="20"/>
          <w:szCs w:val="20"/>
        </w:rPr>
        <w:t>МЕРОПРИЯТИЯ ПРОГРАММЫ</w:t>
      </w:r>
    </w:p>
    <w:p w:rsidR="00DE27CC" w:rsidRPr="002A3A01" w:rsidRDefault="00DE27CC" w:rsidP="00DE27CC">
      <w:pPr>
        <w:pStyle w:val="a8"/>
        <w:rPr>
          <w:rStyle w:val="aa"/>
          <w:rFonts w:cs="Times New Roman"/>
          <w:sz w:val="20"/>
          <w:szCs w:val="20"/>
        </w:rPr>
      </w:pPr>
    </w:p>
    <w:p w:rsidR="004223CF" w:rsidRPr="002A3A01" w:rsidRDefault="004223CF" w:rsidP="004223CF">
      <w:pPr>
        <w:jc w:val="center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ПЛАН</w:t>
      </w:r>
    </w:p>
    <w:p w:rsidR="004223CF" w:rsidRPr="002A3A01" w:rsidRDefault="004223CF" w:rsidP="004223CF">
      <w:pPr>
        <w:jc w:val="center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спортивно-массовых мероприятий сектора по ФК и</w:t>
      </w:r>
      <w:proofErr w:type="gramStart"/>
      <w:r w:rsidRPr="002A3A01">
        <w:rPr>
          <w:rFonts w:cs="Times New Roman"/>
          <w:sz w:val="20"/>
          <w:szCs w:val="20"/>
        </w:rPr>
        <w:t xml:space="preserve"> С</w:t>
      </w:r>
      <w:proofErr w:type="gramEnd"/>
      <w:r w:rsidRPr="002A3A01">
        <w:rPr>
          <w:rFonts w:cs="Times New Roman"/>
          <w:sz w:val="20"/>
          <w:szCs w:val="20"/>
        </w:rPr>
        <w:t xml:space="preserve"> </w:t>
      </w:r>
    </w:p>
    <w:p w:rsidR="004223CF" w:rsidRPr="002A3A01" w:rsidRDefault="004223CF" w:rsidP="004223CF">
      <w:pPr>
        <w:jc w:val="center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МО «Баяндаевский район»</w:t>
      </w:r>
    </w:p>
    <w:p w:rsidR="008D59F1" w:rsidRPr="002A3A01" w:rsidRDefault="008D59F1" w:rsidP="004223CF">
      <w:pPr>
        <w:jc w:val="center"/>
        <w:rPr>
          <w:rFonts w:cs="Times New Roman"/>
          <w:sz w:val="20"/>
          <w:szCs w:val="20"/>
        </w:rPr>
      </w:pPr>
    </w:p>
    <w:p w:rsidR="008D59F1" w:rsidRPr="002A3A01" w:rsidRDefault="007D4F81" w:rsidP="004223CF">
      <w:pPr>
        <w:jc w:val="center"/>
        <w:rPr>
          <w:rFonts w:cs="Times New Roman"/>
          <w:b/>
          <w:sz w:val="20"/>
          <w:szCs w:val="20"/>
        </w:rPr>
      </w:pPr>
      <w:r w:rsidRPr="002A3A01">
        <w:rPr>
          <w:rFonts w:cs="Times New Roman"/>
          <w:b/>
          <w:sz w:val="20"/>
          <w:szCs w:val="20"/>
        </w:rPr>
        <w:t>Районные мероприятия</w:t>
      </w:r>
    </w:p>
    <w:p w:rsidR="004223CF" w:rsidRPr="002A3A01" w:rsidRDefault="004223CF" w:rsidP="004223CF">
      <w:pPr>
        <w:jc w:val="center"/>
        <w:rPr>
          <w:rFonts w:cs="Times New Roman"/>
          <w:sz w:val="20"/>
          <w:szCs w:val="20"/>
        </w:rPr>
      </w:pPr>
    </w:p>
    <w:tbl>
      <w:tblPr>
        <w:tblStyle w:val="a9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834"/>
        <w:gridCol w:w="1530"/>
        <w:gridCol w:w="1418"/>
      </w:tblGrid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соревнование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сроки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Рождественский турнир по баскетболу (коммерческий)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 января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Pr="002A3A01" w:rsidRDefault="00375AAD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Районный турнир по волейболу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375AAD" w:rsidP="00375AAD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Ользоны (ДК «Лотос»)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5 января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Открытый Рождественский по волейболу среди мужских и женских команд</w:t>
            </w:r>
            <w:r w:rsidR="00375AAD" w:rsidRPr="002A3A01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="00375AAD" w:rsidRPr="002A3A01">
              <w:rPr>
                <w:rFonts w:cs="Times New Roman"/>
                <w:sz w:val="20"/>
                <w:szCs w:val="20"/>
                <w:lang w:eastAsia="en-US"/>
              </w:rPr>
              <w:lastRenderedPageBreak/>
              <w:t>на призы главы МО «</w:t>
            </w:r>
            <w:proofErr w:type="spellStart"/>
            <w:r w:rsidR="00375AAD" w:rsidRPr="002A3A01">
              <w:rPr>
                <w:rFonts w:cs="Times New Roman"/>
                <w:sz w:val="20"/>
                <w:szCs w:val="20"/>
                <w:lang w:eastAsia="en-US"/>
              </w:rPr>
              <w:t>Курумчинский</w:t>
            </w:r>
            <w:proofErr w:type="spellEnd"/>
            <w:r w:rsidR="00375AAD" w:rsidRPr="002A3A01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375AAD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2A3A01">
              <w:rPr>
                <w:rFonts w:cs="Times New Roman"/>
                <w:sz w:val="20"/>
                <w:szCs w:val="20"/>
                <w:lang w:eastAsia="en-US"/>
              </w:rPr>
              <w:lastRenderedPageBreak/>
              <w:t>Загатуй</w:t>
            </w:r>
            <w:proofErr w:type="spellEnd"/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A3A01">
              <w:rPr>
                <w:rFonts w:cs="Times New Roman"/>
                <w:sz w:val="20"/>
                <w:szCs w:val="20"/>
                <w:lang w:eastAsia="en-US"/>
              </w:rPr>
              <w:t>Хадай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375AAD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7</w:t>
            </w:r>
            <w:r w:rsidR="004223CF" w:rsidRPr="002A3A01">
              <w:rPr>
                <w:rFonts w:cs="Times New Roman"/>
                <w:sz w:val="20"/>
                <w:szCs w:val="20"/>
                <w:lang w:eastAsia="en-US"/>
              </w:rPr>
              <w:t xml:space="preserve"> январь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Рождественский турнир по мини-футболу</w:t>
            </w:r>
            <w:r w:rsidR="00534CC0" w:rsidRPr="002A3A01">
              <w:rPr>
                <w:rFonts w:cs="Times New Roman"/>
                <w:sz w:val="20"/>
                <w:szCs w:val="20"/>
                <w:lang w:eastAsia="en-US"/>
              </w:rPr>
              <w:t xml:space="preserve"> на призы главы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534CC0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534CC0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6</w:t>
            </w:r>
            <w:r w:rsidR="004223CF" w:rsidRPr="002A3A01">
              <w:rPr>
                <w:rFonts w:cs="Times New Roman"/>
                <w:sz w:val="20"/>
                <w:szCs w:val="20"/>
                <w:lang w:eastAsia="en-US"/>
              </w:rPr>
              <w:t xml:space="preserve"> январь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534CC0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Рождественские игры по шахматам и шашкам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534CC0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6</w:t>
            </w:r>
            <w:r w:rsidR="004223CF" w:rsidRPr="002A3A01">
              <w:rPr>
                <w:rFonts w:cs="Times New Roman"/>
                <w:sz w:val="20"/>
                <w:szCs w:val="20"/>
                <w:lang w:eastAsia="en-US"/>
              </w:rPr>
              <w:t xml:space="preserve"> января</w:t>
            </w:r>
          </w:p>
        </w:tc>
      </w:tr>
      <w:tr w:rsidR="00534CC0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Pr="002A3A01" w:rsidRDefault="00534CC0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Pr="002A3A01" w:rsidRDefault="00534CC0" w:rsidP="002154D0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Районный турнир по хоккею с мячом на призы главы МО «Хогот»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Pr="002A3A01" w:rsidRDefault="00534CC0" w:rsidP="002154D0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Хогот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Pr="002A3A01" w:rsidRDefault="00534CC0" w:rsidP="002154D0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534CC0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Турнир по волейболу</w:t>
            </w:r>
            <w:r w:rsidR="00534CC0" w:rsidRPr="002A3A01">
              <w:rPr>
                <w:rFonts w:cs="Times New Roman"/>
                <w:sz w:val="20"/>
                <w:szCs w:val="20"/>
                <w:lang w:eastAsia="en-US"/>
              </w:rPr>
              <w:t xml:space="preserve"> посвященный памяти Р.Д. </w:t>
            </w:r>
            <w:proofErr w:type="spellStart"/>
            <w:r w:rsidR="00534CC0" w:rsidRPr="002A3A01">
              <w:rPr>
                <w:rFonts w:cs="Times New Roman"/>
                <w:sz w:val="20"/>
                <w:szCs w:val="20"/>
                <w:lang w:eastAsia="en-US"/>
              </w:rPr>
              <w:t>Алдарова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534CC0" w:rsidP="00534CC0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февраль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Спартакиада района среди ветеранов спорта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534CC0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23</w:t>
            </w:r>
            <w:r w:rsidR="004223CF" w:rsidRPr="002A3A01">
              <w:rPr>
                <w:rFonts w:cs="Times New Roman"/>
                <w:sz w:val="20"/>
                <w:szCs w:val="20"/>
                <w:lang w:eastAsia="en-US"/>
              </w:rPr>
              <w:t xml:space="preserve"> февраля</w:t>
            </w:r>
          </w:p>
        </w:tc>
      </w:tr>
      <w:tr w:rsidR="00534CC0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Pr="002A3A01" w:rsidRDefault="00534CC0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Pr="002A3A01" w:rsidRDefault="00534CC0" w:rsidP="002154D0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Районный турнир по гиревому спорту среди школьников, посвященный Дню Защитника Отечества на призы главы МО «Половинка»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Pr="002A3A01" w:rsidRDefault="00534CC0" w:rsidP="002154D0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Половинка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Pr="002A3A01" w:rsidRDefault="00534CC0" w:rsidP="002154D0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Февраль(4марта)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Pr="002A3A01" w:rsidRDefault="005340B9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Районный турнир по вольной борьбе </w:t>
            </w:r>
            <w:r w:rsidR="00C37111" w:rsidRPr="002A3A01">
              <w:rPr>
                <w:rFonts w:cs="Times New Roman"/>
                <w:sz w:val="20"/>
                <w:szCs w:val="20"/>
                <w:lang w:eastAsia="en-US"/>
              </w:rPr>
              <w:t>среди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юношей посвященный Дню Защитника Отечества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Pr="002A3A01" w:rsidRDefault="00C37111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2A3A01">
              <w:rPr>
                <w:rFonts w:cs="Times New Roman"/>
                <w:sz w:val="20"/>
                <w:szCs w:val="20"/>
                <w:lang w:eastAsia="en-US"/>
              </w:rPr>
              <w:t>Люры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Pr="002A3A01" w:rsidRDefault="00C37111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Pr="002A3A01" w:rsidRDefault="00C37111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Районный турнир по лыжным гонкам на призы главы МО «Покровка»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Pr="002A3A01" w:rsidRDefault="00C37111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Pr="002A3A01" w:rsidRDefault="00C37111" w:rsidP="00534CC0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Pr="002A3A01" w:rsidRDefault="00C37111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Районный турнир по стрельбе из бурятского лука на призы федерации стрельбы из лука Баяндаевского района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C37111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BF4EA8" w:rsidP="00BF4EA8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Традиционный т</w:t>
            </w:r>
            <w:r w:rsidR="004223CF" w:rsidRPr="002A3A01">
              <w:rPr>
                <w:rFonts w:cs="Times New Roman"/>
                <w:sz w:val="20"/>
                <w:szCs w:val="20"/>
                <w:lang w:eastAsia="en-US"/>
              </w:rPr>
              <w:t>урнир по шахматам</w:t>
            </w: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на призы почетного гражданина </w:t>
            </w:r>
            <w:proofErr w:type="spellStart"/>
            <w:r w:rsidRPr="002A3A01">
              <w:rPr>
                <w:rFonts w:cs="Times New Roman"/>
                <w:sz w:val="20"/>
                <w:szCs w:val="20"/>
                <w:lang w:eastAsia="en-US"/>
              </w:rPr>
              <w:t>Ирильдеева</w:t>
            </w:r>
            <w:proofErr w:type="spellEnd"/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Г.Ф.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Баянда</w:t>
            </w:r>
            <w:proofErr w:type="gramStart"/>
            <w:r w:rsidRPr="002A3A01">
              <w:rPr>
                <w:rFonts w:cs="Times New Roman"/>
                <w:sz w:val="20"/>
                <w:szCs w:val="20"/>
                <w:lang w:eastAsia="en-US"/>
              </w:rPr>
              <w:t>й</w:t>
            </w:r>
            <w:r w:rsidR="00BF4EA8" w:rsidRPr="002A3A01">
              <w:rPr>
                <w:rFonts w:cs="Times New Roman"/>
                <w:sz w:val="20"/>
                <w:szCs w:val="20"/>
                <w:lang w:eastAsia="en-US"/>
              </w:rPr>
              <w:t>(</w:t>
            </w:r>
            <w:proofErr w:type="gramEnd"/>
            <w:r w:rsidR="00BF4EA8" w:rsidRPr="002A3A01">
              <w:rPr>
                <w:rFonts w:cs="Times New Roman"/>
                <w:sz w:val="20"/>
                <w:szCs w:val="20"/>
                <w:lang w:eastAsia="en-US"/>
              </w:rPr>
              <w:t>акт/зал МО)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Pr="002A3A01" w:rsidRDefault="00CE01BC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Открытый </w:t>
            </w:r>
            <w:proofErr w:type="spellStart"/>
            <w:r w:rsidRPr="002A3A01">
              <w:rPr>
                <w:rFonts w:cs="Times New Roman"/>
                <w:sz w:val="20"/>
                <w:szCs w:val="20"/>
                <w:lang w:eastAsia="en-US"/>
              </w:rPr>
              <w:t>Борголовский</w:t>
            </w:r>
            <w:proofErr w:type="spellEnd"/>
            <w:r w:rsidRPr="002A3A01">
              <w:rPr>
                <w:rFonts w:cs="Times New Roman"/>
                <w:sz w:val="20"/>
                <w:szCs w:val="20"/>
                <w:lang w:eastAsia="en-US"/>
              </w:rPr>
              <w:t xml:space="preserve"> турнир по волейболу на призы главы МО «</w:t>
            </w:r>
            <w:proofErr w:type="spellStart"/>
            <w:r w:rsidRPr="002A3A01">
              <w:rPr>
                <w:rFonts w:cs="Times New Roman"/>
                <w:sz w:val="20"/>
                <w:szCs w:val="20"/>
                <w:lang w:eastAsia="en-US"/>
              </w:rPr>
              <w:t>Курумчинский</w:t>
            </w:r>
            <w:proofErr w:type="spellEnd"/>
            <w:r w:rsidRPr="002A3A01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CE01BC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2A3A01">
              <w:rPr>
                <w:rFonts w:cs="Times New Roman"/>
                <w:sz w:val="20"/>
                <w:szCs w:val="20"/>
                <w:lang w:eastAsia="en-US"/>
              </w:rPr>
              <w:t>Загатуй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2A3A01" w:rsidRDefault="004223CF" w:rsidP="00325716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март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Районный турнир по вольной борьбе среди юношей 2005 г.р. и мл</w:t>
            </w:r>
            <w:proofErr w:type="gramStart"/>
            <w:r w:rsidRPr="002A3A01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2A3A0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2A3A01">
              <w:rPr>
                <w:rFonts w:cs="Times New Roman"/>
                <w:sz w:val="20"/>
                <w:szCs w:val="20"/>
              </w:rPr>
              <w:t>н</w:t>
            </w:r>
            <w:proofErr w:type="gramEnd"/>
            <w:r w:rsidRPr="002A3A01">
              <w:rPr>
                <w:rFonts w:cs="Times New Roman"/>
                <w:sz w:val="20"/>
                <w:szCs w:val="20"/>
              </w:rPr>
              <w:t>а призы главы МО «</w:t>
            </w:r>
            <w:proofErr w:type="spellStart"/>
            <w:r w:rsidRPr="002A3A01">
              <w:rPr>
                <w:rFonts w:cs="Times New Roman"/>
                <w:sz w:val="20"/>
                <w:szCs w:val="20"/>
              </w:rPr>
              <w:t>Курумчинский</w:t>
            </w:r>
            <w:proofErr w:type="spellEnd"/>
            <w:r w:rsidRPr="002A3A0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A3A01">
              <w:rPr>
                <w:rFonts w:cs="Times New Roman"/>
                <w:sz w:val="20"/>
                <w:szCs w:val="20"/>
              </w:rPr>
              <w:t>Загатуй</w:t>
            </w:r>
            <w:proofErr w:type="spellEnd"/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(СОШ)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Кубок Иркутской области по гиревому спорту (длинный цикл) посвященный памяти Х.Н. Дмитриева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15 апреля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1-й открытый турнир по волейболу среди школьников 2005 </w:t>
            </w:r>
            <w:proofErr w:type="spellStart"/>
            <w:r w:rsidRPr="002A3A01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2A3A01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2A3A01">
              <w:rPr>
                <w:rFonts w:cs="Times New Roman"/>
                <w:sz w:val="20"/>
                <w:szCs w:val="20"/>
              </w:rPr>
              <w:t xml:space="preserve"> и мл. на призы главы МО «</w:t>
            </w:r>
            <w:proofErr w:type="spellStart"/>
            <w:r w:rsidRPr="002A3A01">
              <w:rPr>
                <w:rFonts w:cs="Times New Roman"/>
                <w:sz w:val="20"/>
                <w:szCs w:val="20"/>
              </w:rPr>
              <w:t>Нагалык</w:t>
            </w:r>
            <w:proofErr w:type="spellEnd"/>
            <w:r w:rsidRPr="002A3A0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A3A01">
              <w:rPr>
                <w:rFonts w:cs="Times New Roman"/>
                <w:sz w:val="20"/>
                <w:szCs w:val="20"/>
              </w:rPr>
              <w:t>Нагалык</w:t>
            </w:r>
            <w:proofErr w:type="spellEnd"/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(СОШ)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Традиционный районный турнир по легкой атлетике памяти </w:t>
            </w:r>
            <w:proofErr w:type="spellStart"/>
            <w:r w:rsidRPr="002A3A01">
              <w:rPr>
                <w:rFonts w:cs="Times New Roman"/>
                <w:sz w:val="20"/>
                <w:szCs w:val="20"/>
              </w:rPr>
              <w:t>Алдарова</w:t>
            </w:r>
            <w:proofErr w:type="spellEnd"/>
            <w:r w:rsidRPr="002A3A01">
              <w:rPr>
                <w:rFonts w:cs="Times New Roman"/>
                <w:sz w:val="20"/>
                <w:szCs w:val="20"/>
              </w:rPr>
              <w:t xml:space="preserve"> В.Р.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Легкоатлетические соревнования на призы районной газеты «Заря»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(ФОК)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Конные скачки «Открытие скакового сезона»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Баяндай 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(ипподром)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Открытый турнир по футболу «Открытие </w:t>
            </w:r>
            <w:proofErr w:type="gramStart"/>
            <w:r w:rsidRPr="002A3A01">
              <w:rPr>
                <w:rFonts w:cs="Times New Roman"/>
                <w:sz w:val="20"/>
                <w:szCs w:val="20"/>
              </w:rPr>
              <w:t>летнего-спортивного</w:t>
            </w:r>
            <w:proofErr w:type="gramEnd"/>
            <w:r w:rsidRPr="002A3A01">
              <w:rPr>
                <w:rFonts w:cs="Times New Roman"/>
                <w:sz w:val="20"/>
                <w:szCs w:val="20"/>
              </w:rPr>
              <w:t xml:space="preserve"> сезона»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(стадион)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A3A01">
              <w:rPr>
                <w:rFonts w:cs="Times New Roman"/>
                <w:sz w:val="20"/>
                <w:szCs w:val="20"/>
              </w:rPr>
              <w:t>Люры</w:t>
            </w:r>
            <w:proofErr w:type="spellEnd"/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1 мая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Традиционный областной турнир по вольной борьбе среди юношей 2006 г.р. и мл</w:t>
            </w:r>
            <w:proofErr w:type="gramStart"/>
            <w:r w:rsidRPr="002A3A01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2A3A0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2A3A01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2A3A01">
              <w:rPr>
                <w:rFonts w:cs="Times New Roman"/>
                <w:sz w:val="20"/>
                <w:szCs w:val="20"/>
              </w:rPr>
              <w:t xml:space="preserve">амяти Героя Советского Союза гвардии-полковника </w:t>
            </w:r>
            <w:proofErr w:type="spellStart"/>
            <w:r w:rsidRPr="002A3A01">
              <w:rPr>
                <w:rFonts w:cs="Times New Roman"/>
                <w:sz w:val="20"/>
                <w:szCs w:val="20"/>
              </w:rPr>
              <w:t>В.Б.Борсоева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(СОШ)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Районный </w:t>
            </w:r>
            <w:proofErr w:type="gramStart"/>
            <w:r w:rsidRPr="002A3A01">
              <w:rPr>
                <w:rFonts w:cs="Times New Roman"/>
                <w:sz w:val="20"/>
                <w:szCs w:val="20"/>
              </w:rPr>
              <w:t>турнир</w:t>
            </w:r>
            <w:proofErr w:type="gramEnd"/>
            <w:r w:rsidRPr="002A3A01">
              <w:rPr>
                <w:rFonts w:cs="Times New Roman"/>
                <w:sz w:val="20"/>
                <w:szCs w:val="20"/>
              </w:rPr>
              <w:t xml:space="preserve"> по гиревому спорту посвященный Дню Победы на призы главы МО «</w:t>
            </w:r>
            <w:proofErr w:type="spellStart"/>
            <w:r w:rsidRPr="002A3A01">
              <w:rPr>
                <w:rFonts w:cs="Times New Roman"/>
                <w:sz w:val="20"/>
                <w:szCs w:val="20"/>
              </w:rPr>
              <w:t>Васильевск</w:t>
            </w:r>
            <w:proofErr w:type="spellEnd"/>
            <w:r w:rsidRPr="002A3A0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A3A01">
              <w:rPr>
                <w:rFonts w:cs="Times New Roman"/>
                <w:sz w:val="20"/>
                <w:szCs w:val="20"/>
              </w:rPr>
              <w:t>Васильевск</w:t>
            </w:r>
            <w:proofErr w:type="spellEnd"/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(СОШ)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4 мая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Открытый районный турнир по шахматам на призы главы МО «Ользоны»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Ользоны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(ДК Лотос)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Открытый районный турнир по стрельбе из бурятского лука на призы главы МО «</w:t>
            </w:r>
            <w:proofErr w:type="spellStart"/>
            <w:r w:rsidRPr="002A3A01">
              <w:rPr>
                <w:rFonts w:cs="Times New Roman"/>
                <w:sz w:val="20"/>
                <w:szCs w:val="20"/>
              </w:rPr>
              <w:t>Нагалык</w:t>
            </w:r>
            <w:proofErr w:type="spellEnd"/>
            <w:r w:rsidRPr="002A3A0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26 мая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Районный турнир по бурятской борьбе на призы глав МО Баяндаевского района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(КСК)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Летняя районная Спартакиада ветеранов спорта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A3A01">
              <w:rPr>
                <w:rFonts w:cs="Times New Roman"/>
                <w:sz w:val="20"/>
                <w:szCs w:val="20"/>
              </w:rPr>
              <w:t>Загатуй</w:t>
            </w:r>
            <w:proofErr w:type="spellEnd"/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(ДОЛ «Олимп»)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Районный КСП </w:t>
            </w:r>
          </w:p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«Сур-</w:t>
            </w:r>
            <w:proofErr w:type="spellStart"/>
            <w:r w:rsidRPr="002A3A01">
              <w:rPr>
                <w:rFonts w:cs="Times New Roman"/>
                <w:sz w:val="20"/>
                <w:szCs w:val="20"/>
              </w:rPr>
              <w:t>Харбан</w:t>
            </w:r>
            <w:proofErr w:type="spellEnd"/>
            <w:r w:rsidRPr="002A3A01">
              <w:rPr>
                <w:rFonts w:cs="Times New Roman"/>
                <w:sz w:val="20"/>
                <w:szCs w:val="20"/>
              </w:rPr>
              <w:t xml:space="preserve"> 2023»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10 июня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Областной КСП </w:t>
            </w:r>
          </w:p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«Сур-</w:t>
            </w:r>
            <w:proofErr w:type="spellStart"/>
            <w:r w:rsidRPr="002A3A01">
              <w:rPr>
                <w:rFonts w:cs="Times New Roman"/>
                <w:sz w:val="20"/>
                <w:szCs w:val="20"/>
              </w:rPr>
              <w:t>Харбан</w:t>
            </w:r>
            <w:proofErr w:type="spellEnd"/>
            <w:r w:rsidRPr="002A3A01">
              <w:rPr>
                <w:rFonts w:cs="Times New Roman"/>
                <w:sz w:val="20"/>
                <w:szCs w:val="20"/>
              </w:rPr>
              <w:t xml:space="preserve"> 2023»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29 июня – 01 июля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Районный турнир по футболу формата 8*8 памяти </w:t>
            </w:r>
            <w:proofErr w:type="spellStart"/>
            <w:r w:rsidRPr="002A3A01">
              <w:rPr>
                <w:rFonts w:cs="Times New Roman"/>
                <w:sz w:val="20"/>
                <w:szCs w:val="20"/>
              </w:rPr>
              <w:t>Булгатова</w:t>
            </w:r>
            <w:proofErr w:type="spellEnd"/>
            <w:r w:rsidRPr="002A3A01">
              <w:rPr>
                <w:rFonts w:cs="Times New Roman"/>
                <w:sz w:val="20"/>
                <w:szCs w:val="20"/>
              </w:rPr>
              <w:t xml:space="preserve"> АА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Спортивные </w:t>
            </w:r>
            <w:proofErr w:type="gramStart"/>
            <w:r w:rsidRPr="002A3A01">
              <w:rPr>
                <w:rFonts w:cs="Times New Roman"/>
                <w:sz w:val="20"/>
                <w:szCs w:val="20"/>
              </w:rPr>
              <w:t>мероприятия</w:t>
            </w:r>
            <w:proofErr w:type="gramEnd"/>
            <w:r w:rsidRPr="002A3A01">
              <w:rPr>
                <w:rFonts w:cs="Times New Roman"/>
                <w:sz w:val="20"/>
                <w:szCs w:val="20"/>
              </w:rPr>
              <w:t xml:space="preserve"> приуроченные к 100-летию образования физкультурно-спортивной организации Иркутской области,</w:t>
            </w:r>
          </w:p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«Дня физкультурника»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12 августа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Открытый районный турнир «Кубок мэра» Баяндаевского района по стрельбе из бурятского лука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10 сентября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Всероссийский день бега «Кросс наций 2023»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Конные скачки «Закрытие скакового сезона»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Баяндай 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(ипподром)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Районный турнир по футболу формата 8*8 на призы местного отделения ВПП «Единая Россия»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Открытый турнир по футболу «Закрытие </w:t>
            </w:r>
            <w:proofErr w:type="gramStart"/>
            <w:r w:rsidRPr="002A3A01">
              <w:rPr>
                <w:rFonts w:cs="Times New Roman"/>
                <w:sz w:val="20"/>
                <w:szCs w:val="20"/>
              </w:rPr>
              <w:t>летнего-спортивного</w:t>
            </w:r>
            <w:proofErr w:type="gramEnd"/>
            <w:r w:rsidRPr="002A3A01">
              <w:rPr>
                <w:rFonts w:cs="Times New Roman"/>
                <w:sz w:val="20"/>
                <w:szCs w:val="20"/>
              </w:rPr>
              <w:t xml:space="preserve"> сезона»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(стадион)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A3A01">
              <w:rPr>
                <w:rFonts w:cs="Times New Roman"/>
                <w:sz w:val="20"/>
                <w:szCs w:val="20"/>
              </w:rPr>
              <w:t>Люры</w:t>
            </w:r>
            <w:proofErr w:type="spellEnd"/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1 октября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Районный турнир по волейболу посвященный «Дню сельского работника»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lastRenderedPageBreak/>
              <w:t>(СОШ)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lastRenderedPageBreak/>
              <w:t>7 октября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Районная спартакиада работников образования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(СОШ)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Турнир по вольной борьбе «Кубок Баяндаевского РОВД»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(СОШ)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 xml:space="preserve">Районный турнир по настольному теннису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Баяндай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(ФОК)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2A3A01">
              <w:rPr>
                <w:rFonts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Новогодний районный турнир по вольной борьбе среди юношей на призы главы МО «Покровка»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Покровская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935B54" w:rsidRPr="002A3A01" w:rsidTr="00513E5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54" w:rsidRPr="002A3A01" w:rsidRDefault="00935B54" w:rsidP="00325716">
            <w:pPr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54" w:rsidRPr="002A3A01" w:rsidRDefault="00935B54" w:rsidP="002154D0">
            <w:pPr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Новогодний районный турнир по волейболу среди девушек 2009 г.р. и мл.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Хогот</w:t>
            </w:r>
          </w:p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(СОШ)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54" w:rsidRPr="002A3A01" w:rsidRDefault="00935B54" w:rsidP="002154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01"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</w:tbl>
    <w:p w:rsidR="004223CF" w:rsidRPr="002A3A01" w:rsidRDefault="004223CF" w:rsidP="004223CF">
      <w:pPr>
        <w:rPr>
          <w:rFonts w:cs="Times New Roman"/>
          <w:sz w:val="20"/>
          <w:szCs w:val="20"/>
        </w:rPr>
      </w:pPr>
    </w:p>
    <w:p w:rsidR="007D529A" w:rsidRPr="002A3A01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cs="Times New Roman"/>
          <w:sz w:val="20"/>
          <w:szCs w:val="20"/>
        </w:rPr>
      </w:pPr>
      <w:r w:rsidRPr="002A3A01">
        <w:rPr>
          <w:rStyle w:val="aa"/>
          <w:rFonts w:cs="Times New Roman"/>
          <w:sz w:val="20"/>
          <w:szCs w:val="20"/>
        </w:rPr>
        <w:t xml:space="preserve">ФИНАНСИРОВАНИЕ ПРОГРАММЫ </w:t>
      </w:r>
    </w:p>
    <w:p w:rsidR="007D529A" w:rsidRPr="002A3A01" w:rsidRDefault="007D529A" w:rsidP="007D529A">
      <w:pPr>
        <w:pStyle w:val="a8"/>
        <w:rPr>
          <w:rStyle w:val="aa"/>
          <w:rFonts w:cs="Times New Roman"/>
          <w:sz w:val="20"/>
          <w:szCs w:val="20"/>
        </w:rPr>
      </w:pPr>
    </w:p>
    <w:p w:rsidR="007D529A" w:rsidRPr="002A3A01" w:rsidRDefault="007D529A" w:rsidP="007D529A">
      <w:pPr>
        <w:ind w:firstLine="360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 xml:space="preserve">Финансирование Программы планируется осуществить за счет </w:t>
      </w:r>
      <w:r w:rsidR="00692416" w:rsidRPr="002A3A01">
        <w:rPr>
          <w:rStyle w:val="aa"/>
          <w:rFonts w:cs="Times New Roman"/>
          <w:b w:val="0"/>
          <w:sz w:val="20"/>
          <w:szCs w:val="20"/>
        </w:rPr>
        <w:t>местного и областного бюджетов. О</w:t>
      </w:r>
      <w:r w:rsidRPr="002A3A01">
        <w:rPr>
          <w:rStyle w:val="aa"/>
          <w:rFonts w:cs="Times New Roman"/>
          <w:b w:val="0"/>
          <w:sz w:val="20"/>
          <w:szCs w:val="20"/>
        </w:rPr>
        <w:t xml:space="preserve">бщий объем предполагаемых </w:t>
      </w:r>
      <w:r w:rsidR="00692416" w:rsidRPr="002A3A01">
        <w:rPr>
          <w:rStyle w:val="aa"/>
          <w:rFonts w:cs="Times New Roman"/>
          <w:b w:val="0"/>
          <w:sz w:val="20"/>
          <w:szCs w:val="20"/>
        </w:rPr>
        <w:t xml:space="preserve">расходов </w:t>
      </w:r>
      <w:r w:rsidRPr="002A3A01">
        <w:rPr>
          <w:rStyle w:val="aa"/>
          <w:rFonts w:cs="Times New Roman"/>
          <w:b w:val="0"/>
          <w:sz w:val="20"/>
          <w:szCs w:val="20"/>
        </w:rPr>
        <w:t xml:space="preserve">на финансирование Программы составляет </w:t>
      </w:r>
      <w:r w:rsidR="00071605" w:rsidRPr="002A3A01">
        <w:rPr>
          <w:rFonts w:cs="Times New Roman"/>
          <w:sz w:val="20"/>
          <w:szCs w:val="20"/>
          <w:lang w:eastAsia="en-US"/>
        </w:rPr>
        <w:t>38286,9</w:t>
      </w:r>
      <w:r w:rsidR="004B5D37" w:rsidRPr="002A3A01">
        <w:rPr>
          <w:rFonts w:cs="Times New Roman"/>
          <w:sz w:val="20"/>
          <w:szCs w:val="20"/>
          <w:lang w:eastAsia="en-US"/>
        </w:rPr>
        <w:t xml:space="preserve"> тыс. рублей.</w:t>
      </w:r>
      <w:r w:rsidR="000902DA" w:rsidRPr="002A3A01">
        <w:rPr>
          <w:rFonts w:cs="Times New Roman"/>
          <w:sz w:val="20"/>
          <w:szCs w:val="20"/>
          <w:lang w:eastAsia="en-US"/>
        </w:rPr>
        <w:t xml:space="preserve"> (Приложение 1</w:t>
      </w:r>
      <w:r w:rsidR="004223CF" w:rsidRPr="002A3A01">
        <w:rPr>
          <w:rFonts w:cs="Times New Roman"/>
          <w:sz w:val="20"/>
          <w:szCs w:val="20"/>
          <w:lang w:eastAsia="en-US"/>
        </w:rPr>
        <w:t>)</w:t>
      </w:r>
    </w:p>
    <w:p w:rsidR="00D251C8" w:rsidRPr="002A3A01" w:rsidRDefault="00D251C8" w:rsidP="007D529A">
      <w:pPr>
        <w:ind w:firstLine="360"/>
        <w:jc w:val="both"/>
        <w:rPr>
          <w:rStyle w:val="aa"/>
          <w:rFonts w:cs="Times New Roman"/>
          <w:b w:val="0"/>
          <w:sz w:val="20"/>
          <w:szCs w:val="20"/>
        </w:rPr>
      </w:pPr>
    </w:p>
    <w:p w:rsidR="004B5D37" w:rsidRPr="002A3A01" w:rsidRDefault="004B5D37" w:rsidP="004B5D37">
      <w:pPr>
        <w:ind w:left="360"/>
        <w:rPr>
          <w:rFonts w:cs="Times New Roman"/>
          <w:sz w:val="20"/>
          <w:szCs w:val="20"/>
          <w:lang w:eastAsia="en-US"/>
        </w:rPr>
      </w:pPr>
    </w:p>
    <w:p w:rsidR="004B5D37" w:rsidRPr="002A3A01" w:rsidRDefault="004B5D37" w:rsidP="004B5D37">
      <w:pPr>
        <w:ind w:left="175"/>
        <w:jc w:val="both"/>
        <w:rPr>
          <w:rFonts w:cs="Times New Roman"/>
          <w:sz w:val="20"/>
          <w:szCs w:val="20"/>
          <w:lang w:eastAsia="en-US"/>
        </w:rPr>
      </w:pPr>
      <w:r w:rsidRPr="002A3A01">
        <w:rPr>
          <w:rFonts w:cs="Times New Roman"/>
          <w:sz w:val="20"/>
          <w:szCs w:val="20"/>
          <w:lang w:eastAsia="en-US"/>
        </w:rPr>
        <w:t>в 2019 г. – 16 593,3 тыс. рублей</w:t>
      </w:r>
    </w:p>
    <w:p w:rsidR="004B5D37" w:rsidRPr="002A3A01" w:rsidRDefault="004B5D37" w:rsidP="004B5D37">
      <w:pPr>
        <w:ind w:left="175"/>
        <w:jc w:val="both"/>
        <w:rPr>
          <w:rStyle w:val="aa"/>
          <w:rFonts w:cs="Times New Roman"/>
          <w:b w:val="0"/>
          <w:color w:val="FF0000"/>
          <w:sz w:val="20"/>
          <w:szCs w:val="20"/>
          <w:lang w:eastAsia="en-US"/>
        </w:rPr>
      </w:pPr>
      <w:r w:rsidRPr="002A3A01">
        <w:rPr>
          <w:rFonts w:cs="Times New Roman"/>
          <w:sz w:val="20"/>
          <w:szCs w:val="20"/>
          <w:lang w:eastAsia="en-US"/>
        </w:rPr>
        <w:t xml:space="preserve">в 2020 г. – </w:t>
      </w:r>
      <w:r w:rsidR="00A116A6" w:rsidRPr="002A3A01">
        <w:rPr>
          <w:rStyle w:val="aa"/>
          <w:rFonts w:cs="Times New Roman"/>
          <w:b w:val="0"/>
          <w:sz w:val="20"/>
          <w:szCs w:val="20"/>
          <w:lang w:eastAsia="en-US"/>
        </w:rPr>
        <w:t>1</w:t>
      </w:r>
      <w:r w:rsidR="00D71CB5" w:rsidRPr="002A3A01">
        <w:rPr>
          <w:rStyle w:val="aa"/>
          <w:rFonts w:cs="Times New Roman"/>
          <w:b w:val="0"/>
          <w:sz w:val="20"/>
          <w:szCs w:val="20"/>
          <w:lang w:eastAsia="en-US"/>
        </w:rPr>
        <w:t> </w:t>
      </w:r>
      <w:r w:rsidR="00A116A6" w:rsidRPr="002A3A01">
        <w:rPr>
          <w:rStyle w:val="aa"/>
          <w:rFonts w:cs="Times New Roman"/>
          <w:b w:val="0"/>
          <w:sz w:val="20"/>
          <w:szCs w:val="20"/>
          <w:lang w:eastAsia="en-US"/>
        </w:rPr>
        <w:t>0</w:t>
      </w:r>
      <w:r w:rsidR="00D71CB5" w:rsidRPr="002A3A01">
        <w:rPr>
          <w:rStyle w:val="aa"/>
          <w:rFonts w:cs="Times New Roman"/>
          <w:b w:val="0"/>
          <w:sz w:val="20"/>
          <w:szCs w:val="20"/>
          <w:lang w:eastAsia="en-US"/>
        </w:rPr>
        <w:t>98,8</w:t>
      </w:r>
      <w:r w:rsidR="00A116A6" w:rsidRPr="002A3A01">
        <w:rPr>
          <w:rStyle w:val="aa"/>
          <w:rFonts w:cs="Times New Roman"/>
          <w:b w:val="0"/>
          <w:sz w:val="20"/>
          <w:szCs w:val="20"/>
          <w:lang w:eastAsia="en-US"/>
        </w:rPr>
        <w:t xml:space="preserve"> тыс. </w:t>
      </w:r>
      <w:r w:rsidRPr="002A3A01">
        <w:rPr>
          <w:rStyle w:val="aa"/>
          <w:rFonts w:cs="Times New Roman"/>
          <w:b w:val="0"/>
          <w:sz w:val="20"/>
          <w:szCs w:val="20"/>
          <w:lang w:eastAsia="en-US"/>
        </w:rPr>
        <w:t>рублей</w:t>
      </w:r>
    </w:p>
    <w:p w:rsidR="004B5D37" w:rsidRPr="002A3A01" w:rsidRDefault="004B5D37" w:rsidP="004B5D37">
      <w:pPr>
        <w:ind w:left="175"/>
        <w:jc w:val="both"/>
        <w:rPr>
          <w:rStyle w:val="aa"/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  <w:lang w:eastAsia="en-US"/>
        </w:rPr>
        <w:t xml:space="preserve">в 2021 г. </w:t>
      </w:r>
      <w:r w:rsidR="00C17EB7" w:rsidRPr="002A3A01">
        <w:rPr>
          <w:rFonts w:cs="Times New Roman"/>
          <w:sz w:val="20"/>
          <w:szCs w:val="20"/>
          <w:lang w:eastAsia="en-US"/>
        </w:rPr>
        <w:t>–</w:t>
      </w:r>
      <w:r w:rsidRPr="002A3A01">
        <w:rPr>
          <w:rFonts w:cs="Times New Roman"/>
          <w:sz w:val="20"/>
          <w:szCs w:val="20"/>
          <w:lang w:eastAsia="en-US"/>
        </w:rPr>
        <w:t xml:space="preserve"> </w:t>
      </w:r>
      <w:r w:rsidR="00C17EB7" w:rsidRPr="002A3A01">
        <w:rPr>
          <w:rFonts w:cs="Times New Roman"/>
          <w:sz w:val="20"/>
          <w:szCs w:val="20"/>
          <w:lang w:eastAsia="en-US"/>
        </w:rPr>
        <w:t>2</w:t>
      </w:r>
      <w:r w:rsidR="002E02A6" w:rsidRPr="002A3A01">
        <w:rPr>
          <w:rFonts w:cs="Times New Roman"/>
          <w:sz w:val="20"/>
          <w:szCs w:val="20"/>
          <w:lang w:eastAsia="en-US"/>
        </w:rPr>
        <w:t xml:space="preserve"> </w:t>
      </w:r>
      <w:r w:rsidR="00C17EB7" w:rsidRPr="002A3A01">
        <w:rPr>
          <w:rFonts w:cs="Times New Roman"/>
          <w:sz w:val="20"/>
          <w:szCs w:val="20"/>
          <w:lang w:eastAsia="en-US"/>
        </w:rPr>
        <w:t>921,1 тыс.</w:t>
      </w:r>
      <w:r w:rsidRPr="002A3A01">
        <w:rPr>
          <w:rFonts w:cs="Times New Roman"/>
          <w:sz w:val="20"/>
          <w:szCs w:val="20"/>
          <w:lang w:eastAsia="en-US"/>
        </w:rPr>
        <w:t xml:space="preserve"> </w:t>
      </w:r>
      <w:r w:rsidRPr="002A3A01">
        <w:rPr>
          <w:rStyle w:val="aa"/>
          <w:rFonts w:cs="Times New Roman"/>
          <w:b w:val="0"/>
          <w:sz w:val="20"/>
          <w:szCs w:val="20"/>
          <w:lang w:eastAsia="en-US"/>
        </w:rPr>
        <w:t>рублей</w:t>
      </w:r>
    </w:p>
    <w:p w:rsidR="004B5D37" w:rsidRPr="002A3A01" w:rsidRDefault="004B5D37" w:rsidP="004B5D37">
      <w:pPr>
        <w:ind w:left="175"/>
        <w:jc w:val="both"/>
        <w:rPr>
          <w:rStyle w:val="aa"/>
          <w:rFonts w:cs="Times New Roman"/>
          <w:b w:val="0"/>
          <w:sz w:val="20"/>
          <w:szCs w:val="20"/>
          <w:lang w:eastAsia="en-US"/>
        </w:rPr>
      </w:pPr>
      <w:r w:rsidRPr="002A3A01">
        <w:rPr>
          <w:rStyle w:val="aa"/>
          <w:rFonts w:cs="Times New Roman"/>
          <w:b w:val="0"/>
          <w:sz w:val="20"/>
          <w:szCs w:val="20"/>
          <w:lang w:eastAsia="en-US"/>
        </w:rPr>
        <w:t>в 2022 г. – </w:t>
      </w:r>
      <w:r w:rsidR="004F731D" w:rsidRPr="002A3A01">
        <w:rPr>
          <w:rStyle w:val="aa"/>
          <w:rFonts w:cs="Times New Roman"/>
          <w:b w:val="0"/>
          <w:sz w:val="20"/>
          <w:szCs w:val="20"/>
          <w:lang w:eastAsia="en-US"/>
        </w:rPr>
        <w:t>4</w:t>
      </w:r>
      <w:r w:rsidR="002E02A6" w:rsidRPr="002A3A01">
        <w:rPr>
          <w:rStyle w:val="aa"/>
          <w:rFonts w:cs="Times New Roman"/>
          <w:b w:val="0"/>
          <w:sz w:val="20"/>
          <w:szCs w:val="20"/>
          <w:lang w:eastAsia="en-US"/>
        </w:rPr>
        <w:t xml:space="preserve"> </w:t>
      </w:r>
      <w:r w:rsidR="004F731D" w:rsidRPr="002A3A01">
        <w:rPr>
          <w:rStyle w:val="aa"/>
          <w:rFonts w:cs="Times New Roman"/>
          <w:b w:val="0"/>
          <w:sz w:val="20"/>
          <w:szCs w:val="20"/>
          <w:lang w:eastAsia="en-US"/>
        </w:rPr>
        <w:t>340</w:t>
      </w:r>
      <w:r w:rsidR="004E2D09" w:rsidRPr="002A3A01">
        <w:rPr>
          <w:rStyle w:val="aa"/>
          <w:rFonts w:cs="Times New Roman"/>
          <w:b w:val="0"/>
          <w:sz w:val="20"/>
          <w:szCs w:val="20"/>
          <w:lang w:eastAsia="en-US"/>
        </w:rPr>
        <w:t>,9</w:t>
      </w:r>
      <w:r w:rsidR="00C17EB7" w:rsidRPr="002A3A01">
        <w:rPr>
          <w:rStyle w:val="aa"/>
          <w:rFonts w:cs="Times New Roman"/>
          <w:b w:val="0"/>
          <w:sz w:val="20"/>
          <w:szCs w:val="20"/>
          <w:lang w:eastAsia="en-US"/>
        </w:rPr>
        <w:t xml:space="preserve"> тыс.</w:t>
      </w:r>
      <w:r w:rsidRPr="002A3A01">
        <w:rPr>
          <w:rStyle w:val="aa"/>
          <w:rFonts w:cs="Times New Roman"/>
          <w:b w:val="0"/>
          <w:sz w:val="20"/>
          <w:szCs w:val="20"/>
          <w:lang w:eastAsia="en-US"/>
        </w:rPr>
        <w:t xml:space="preserve"> рублей</w:t>
      </w:r>
    </w:p>
    <w:p w:rsidR="004B5D37" w:rsidRPr="002A3A01" w:rsidRDefault="004B5D37" w:rsidP="004B5D37">
      <w:pPr>
        <w:ind w:left="175"/>
        <w:jc w:val="both"/>
        <w:rPr>
          <w:rStyle w:val="aa"/>
          <w:rFonts w:cs="Times New Roman"/>
          <w:b w:val="0"/>
          <w:sz w:val="20"/>
          <w:szCs w:val="20"/>
          <w:lang w:eastAsia="en-US"/>
        </w:rPr>
      </w:pPr>
      <w:r w:rsidRPr="002A3A01">
        <w:rPr>
          <w:rStyle w:val="aa"/>
          <w:rFonts w:cs="Times New Roman"/>
          <w:b w:val="0"/>
          <w:sz w:val="20"/>
          <w:szCs w:val="20"/>
          <w:lang w:eastAsia="en-US"/>
        </w:rPr>
        <w:t xml:space="preserve">в 2023 г. – </w:t>
      </w:r>
      <w:r w:rsidR="00593109" w:rsidRPr="002A3A01">
        <w:rPr>
          <w:rStyle w:val="aa"/>
          <w:rFonts w:cs="Times New Roman"/>
          <w:b w:val="0"/>
          <w:sz w:val="20"/>
          <w:szCs w:val="20"/>
          <w:lang w:eastAsia="en-US"/>
        </w:rPr>
        <w:t>10294</w:t>
      </w:r>
      <w:r w:rsidR="00C17EB7" w:rsidRPr="002A3A01">
        <w:rPr>
          <w:rStyle w:val="aa"/>
          <w:rFonts w:cs="Times New Roman"/>
          <w:b w:val="0"/>
          <w:sz w:val="20"/>
          <w:szCs w:val="20"/>
          <w:lang w:eastAsia="en-US"/>
        </w:rPr>
        <w:t>,</w:t>
      </w:r>
      <w:r w:rsidR="00C36E63" w:rsidRPr="002A3A01">
        <w:rPr>
          <w:rStyle w:val="aa"/>
          <w:rFonts w:cs="Times New Roman"/>
          <w:b w:val="0"/>
          <w:sz w:val="20"/>
          <w:szCs w:val="20"/>
          <w:lang w:eastAsia="en-US"/>
        </w:rPr>
        <w:t>6</w:t>
      </w:r>
      <w:r w:rsidR="00C17EB7" w:rsidRPr="002A3A01">
        <w:rPr>
          <w:rStyle w:val="aa"/>
          <w:rFonts w:cs="Times New Roman"/>
          <w:b w:val="0"/>
          <w:sz w:val="20"/>
          <w:szCs w:val="20"/>
          <w:lang w:eastAsia="en-US"/>
        </w:rPr>
        <w:t xml:space="preserve"> тыс. </w:t>
      </w:r>
      <w:r w:rsidRPr="002A3A01">
        <w:rPr>
          <w:rStyle w:val="aa"/>
          <w:rFonts w:cs="Times New Roman"/>
          <w:b w:val="0"/>
          <w:sz w:val="20"/>
          <w:szCs w:val="20"/>
          <w:lang w:eastAsia="en-US"/>
        </w:rPr>
        <w:t>рублей</w:t>
      </w:r>
    </w:p>
    <w:p w:rsidR="004B5D37" w:rsidRPr="002A3A01" w:rsidRDefault="004B5D37" w:rsidP="004B5D37">
      <w:pPr>
        <w:ind w:left="175"/>
        <w:jc w:val="both"/>
        <w:rPr>
          <w:rStyle w:val="aa"/>
          <w:rFonts w:cs="Times New Roman"/>
          <w:b w:val="0"/>
          <w:sz w:val="20"/>
          <w:szCs w:val="20"/>
          <w:lang w:eastAsia="en-US"/>
        </w:rPr>
      </w:pPr>
      <w:r w:rsidRPr="002A3A01">
        <w:rPr>
          <w:rStyle w:val="aa"/>
          <w:rFonts w:cs="Times New Roman"/>
          <w:b w:val="0"/>
          <w:sz w:val="20"/>
          <w:szCs w:val="20"/>
          <w:lang w:eastAsia="en-US"/>
        </w:rPr>
        <w:t xml:space="preserve">в 2024 г. - </w:t>
      </w:r>
      <w:r w:rsidR="004E2D09" w:rsidRPr="002A3A01">
        <w:rPr>
          <w:rStyle w:val="aa"/>
          <w:rFonts w:cs="Times New Roman"/>
          <w:b w:val="0"/>
          <w:sz w:val="20"/>
          <w:szCs w:val="20"/>
          <w:lang w:eastAsia="en-US"/>
        </w:rPr>
        <w:t xml:space="preserve"> </w:t>
      </w:r>
      <w:r w:rsidR="00C36E63" w:rsidRPr="002A3A01">
        <w:rPr>
          <w:rStyle w:val="aa"/>
          <w:rFonts w:cs="Times New Roman"/>
          <w:b w:val="0"/>
          <w:sz w:val="20"/>
          <w:szCs w:val="20"/>
          <w:lang w:eastAsia="en-US"/>
        </w:rPr>
        <w:t>1553,2</w:t>
      </w:r>
      <w:r w:rsidRPr="002A3A01">
        <w:rPr>
          <w:rStyle w:val="aa"/>
          <w:rFonts w:cs="Times New Roman"/>
          <w:b w:val="0"/>
          <w:sz w:val="20"/>
          <w:szCs w:val="20"/>
          <w:lang w:eastAsia="en-US"/>
        </w:rPr>
        <w:t> </w:t>
      </w:r>
      <w:r w:rsidR="00C17EB7" w:rsidRPr="002A3A01">
        <w:rPr>
          <w:rStyle w:val="aa"/>
          <w:rFonts w:cs="Times New Roman"/>
          <w:b w:val="0"/>
          <w:sz w:val="20"/>
          <w:szCs w:val="20"/>
          <w:lang w:eastAsia="en-US"/>
        </w:rPr>
        <w:t>тыс.</w:t>
      </w:r>
      <w:r w:rsidRPr="002A3A01">
        <w:rPr>
          <w:rStyle w:val="aa"/>
          <w:rFonts w:cs="Times New Roman"/>
          <w:b w:val="0"/>
          <w:sz w:val="20"/>
          <w:szCs w:val="20"/>
          <w:lang w:eastAsia="en-US"/>
        </w:rPr>
        <w:t xml:space="preserve"> рублей</w:t>
      </w:r>
    </w:p>
    <w:p w:rsidR="004E2D09" w:rsidRPr="002A3A01" w:rsidRDefault="00C36E63" w:rsidP="004B5D37">
      <w:pPr>
        <w:ind w:left="175"/>
        <w:jc w:val="both"/>
        <w:rPr>
          <w:rStyle w:val="aa"/>
          <w:rFonts w:cs="Times New Roman"/>
          <w:b w:val="0"/>
          <w:sz w:val="20"/>
          <w:szCs w:val="20"/>
          <w:lang w:eastAsia="en-US"/>
        </w:rPr>
      </w:pPr>
      <w:r w:rsidRPr="002A3A01">
        <w:rPr>
          <w:rStyle w:val="aa"/>
          <w:rFonts w:cs="Times New Roman"/>
          <w:b w:val="0"/>
          <w:sz w:val="20"/>
          <w:szCs w:val="20"/>
          <w:lang w:eastAsia="en-US"/>
        </w:rPr>
        <w:t>в 2025 г.-   1512</w:t>
      </w:r>
      <w:r w:rsidR="004E2D09" w:rsidRPr="002A3A01">
        <w:rPr>
          <w:rStyle w:val="aa"/>
          <w:rFonts w:cs="Times New Roman"/>
          <w:b w:val="0"/>
          <w:sz w:val="20"/>
          <w:szCs w:val="20"/>
          <w:lang w:eastAsia="en-US"/>
        </w:rPr>
        <w:t>,0 тыс. рублей.</w:t>
      </w:r>
    </w:p>
    <w:p w:rsidR="00B73B7D" w:rsidRPr="002A3A01" w:rsidRDefault="00B73B7D" w:rsidP="00D251C8">
      <w:pPr>
        <w:ind w:left="360"/>
        <w:jc w:val="both"/>
        <w:rPr>
          <w:rFonts w:cs="Times New Roman"/>
          <w:sz w:val="20"/>
          <w:szCs w:val="20"/>
        </w:rPr>
      </w:pPr>
    </w:p>
    <w:p w:rsidR="004223CF" w:rsidRPr="002A3A01" w:rsidRDefault="004223CF" w:rsidP="00D251C8">
      <w:pPr>
        <w:ind w:left="360"/>
        <w:jc w:val="both"/>
        <w:rPr>
          <w:rStyle w:val="aa"/>
          <w:rFonts w:cs="Times New Roman"/>
          <w:sz w:val="20"/>
          <w:szCs w:val="20"/>
        </w:rPr>
      </w:pPr>
    </w:p>
    <w:p w:rsidR="007D529A" w:rsidRPr="002A3A01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cs="Times New Roman"/>
          <w:sz w:val="20"/>
          <w:szCs w:val="20"/>
        </w:rPr>
      </w:pPr>
      <w:r w:rsidRPr="002A3A01">
        <w:rPr>
          <w:rStyle w:val="aa"/>
          <w:rFonts w:cs="Times New Roman"/>
          <w:sz w:val="20"/>
          <w:szCs w:val="20"/>
        </w:rPr>
        <w:t>ОЦЕНКА ЭФФЕКТИВНОСТИ РЕАЛИЗАЦИИ ПРОГРАММЫ</w:t>
      </w:r>
    </w:p>
    <w:p w:rsidR="007D529A" w:rsidRPr="002A3A01" w:rsidRDefault="007D529A" w:rsidP="007D529A">
      <w:pPr>
        <w:pStyle w:val="a8"/>
        <w:rPr>
          <w:rStyle w:val="aa"/>
          <w:rFonts w:cs="Times New Roman"/>
          <w:sz w:val="20"/>
          <w:szCs w:val="20"/>
        </w:rPr>
      </w:pPr>
    </w:p>
    <w:p w:rsidR="007D529A" w:rsidRPr="002A3A01" w:rsidRDefault="007D529A" w:rsidP="007D529A">
      <w:pPr>
        <w:pStyle w:val="a8"/>
        <w:ind w:left="0" w:firstLine="720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Оценка эффективности реализации программы осуществляется путем сопоставления достигнутых результатов (социальных, экономических, бюджетных и иных) и фактических объемов расходов на их достижение.</w:t>
      </w:r>
    </w:p>
    <w:p w:rsidR="007D529A" w:rsidRPr="002A3A01" w:rsidRDefault="007D529A" w:rsidP="007D529A">
      <w:pPr>
        <w:ind w:firstLine="360"/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Реал</w:t>
      </w:r>
      <w:r w:rsidR="000902DA" w:rsidRPr="002A3A01">
        <w:rPr>
          <w:rStyle w:val="aa"/>
          <w:rFonts w:cs="Times New Roman"/>
          <w:b w:val="0"/>
          <w:sz w:val="20"/>
          <w:szCs w:val="20"/>
        </w:rPr>
        <w:t>изация Программы позволит к 2025</w:t>
      </w:r>
      <w:r w:rsidRPr="002A3A01">
        <w:rPr>
          <w:rStyle w:val="aa"/>
          <w:rFonts w:cs="Times New Roman"/>
          <w:b w:val="0"/>
          <w:sz w:val="20"/>
          <w:szCs w:val="20"/>
        </w:rPr>
        <w:t xml:space="preserve"> году по отношению к результатам 2019 года:</w:t>
      </w:r>
    </w:p>
    <w:p w:rsidR="007D529A" w:rsidRPr="002A3A01" w:rsidRDefault="007D529A" w:rsidP="007D529A">
      <w:pPr>
        <w:pStyle w:val="a8"/>
        <w:numPr>
          <w:ilvl w:val="0"/>
          <w:numId w:val="8"/>
        </w:numPr>
        <w:jc w:val="both"/>
        <w:rPr>
          <w:rStyle w:val="aa"/>
          <w:rFonts w:cs="Times New Roman"/>
          <w:b w:val="0"/>
          <w:sz w:val="20"/>
          <w:szCs w:val="20"/>
        </w:rPr>
      </w:pPr>
      <w:r w:rsidRPr="002A3A01">
        <w:rPr>
          <w:rStyle w:val="aa"/>
          <w:rFonts w:cs="Times New Roman"/>
          <w:b w:val="0"/>
          <w:sz w:val="20"/>
          <w:szCs w:val="20"/>
        </w:rPr>
        <w:t>Увеличить удельный вес населения Баяндаевского района систематически занимающегося физической к</w:t>
      </w:r>
      <w:r w:rsidR="00270120" w:rsidRPr="002A3A01">
        <w:rPr>
          <w:rStyle w:val="aa"/>
          <w:rFonts w:cs="Times New Roman"/>
          <w:b w:val="0"/>
          <w:sz w:val="20"/>
          <w:szCs w:val="20"/>
        </w:rPr>
        <w:t>ультурой и спортом с 34</w:t>
      </w:r>
      <w:r w:rsidR="00AA6A58" w:rsidRPr="002A3A01">
        <w:rPr>
          <w:rStyle w:val="aa"/>
          <w:rFonts w:cs="Times New Roman"/>
          <w:b w:val="0"/>
          <w:sz w:val="20"/>
          <w:szCs w:val="20"/>
        </w:rPr>
        <w:t xml:space="preserve">% до </w:t>
      </w:r>
      <w:r w:rsidR="00270120" w:rsidRPr="002A3A01">
        <w:rPr>
          <w:rStyle w:val="aa"/>
          <w:rFonts w:cs="Times New Roman"/>
          <w:b w:val="0"/>
          <w:sz w:val="20"/>
          <w:szCs w:val="20"/>
        </w:rPr>
        <w:t>3</w:t>
      </w:r>
      <w:r w:rsidR="000902DA" w:rsidRPr="002A3A01">
        <w:rPr>
          <w:rStyle w:val="aa"/>
          <w:rFonts w:cs="Times New Roman"/>
          <w:b w:val="0"/>
          <w:sz w:val="20"/>
          <w:szCs w:val="20"/>
        </w:rPr>
        <w:t>8</w:t>
      </w:r>
      <w:r w:rsidRPr="002A3A01">
        <w:rPr>
          <w:rStyle w:val="aa"/>
          <w:rFonts w:cs="Times New Roman"/>
          <w:b w:val="0"/>
          <w:sz w:val="20"/>
          <w:szCs w:val="20"/>
        </w:rPr>
        <w:t>%.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%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635C9D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34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692416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34,2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692416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34,4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692416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34,6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692416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34,8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692416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35</w:t>
            </w:r>
          </w:p>
        </w:tc>
      </w:tr>
      <w:tr w:rsidR="00D71CB5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2A3A01" w:rsidRDefault="00D71CB5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2A3A01" w:rsidRDefault="00D71CB5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2A3A01" w:rsidRDefault="00D71CB5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38</w:t>
            </w:r>
          </w:p>
        </w:tc>
      </w:tr>
    </w:tbl>
    <w:p w:rsidR="007D529A" w:rsidRPr="002A3A01" w:rsidRDefault="007D529A" w:rsidP="007D529A">
      <w:pPr>
        <w:jc w:val="both"/>
        <w:rPr>
          <w:rStyle w:val="aa"/>
          <w:rFonts w:cs="Times New Roman"/>
          <w:b w:val="0"/>
          <w:sz w:val="20"/>
          <w:szCs w:val="20"/>
        </w:rPr>
      </w:pPr>
    </w:p>
    <w:p w:rsidR="007D529A" w:rsidRPr="002A3A01" w:rsidRDefault="007D529A" w:rsidP="007D529A">
      <w:pPr>
        <w:jc w:val="both"/>
        <w:rPr>
          <w:rStyle w:val="aa"/>
          <w:rFonts w:cs="Times New Roman"/>
          <w:b w:val="0"/>
          <w:sz w:val="20"/>
          <w:szCs w:val="20"/>
        </w:rPr>
      </w:pPr>
    </w:p>
    <w:p w:rsidR="007D529A" w:rsidRPr="002A3A01" w:rsidRDefault="007D529A" w:rsidP="007D529A">
      <w:pPr>
        <w:pStyle w:val="a8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2A3A01">
        <w:rPr>
          <w:rFonts w:cs="Times New Roman"/>
          <w:sz w:val="20"/>
          <w:szCs w:val="20"/>
        </w:rPr>
        <w:t>Увеличить охват детей и подростков, занимающихся детским юношеским спортом с 40% 2019 года до  4</w:t>
      </w:r>
      <w:r w:rsidR="000902DA" w:rsidRPr="002A3A01">
        <w:rPr>
          <w:rFonts w:cs="Times New Roman"/>
          <w:sz w:val="20"/>
          <w:szCs w:val="20"/>
        </w:rPr>
        <w:t>8</w:t>
      </w:r>
      <w:r w:rsidR="009253EB" w:rsidRPr="002A3A01">
        <w:rPr>
          <w:rFonts w:cs="Times New Roman"/>
          <w:sz w:val="20"/>
          <w:szCs w:val="20"/>
        </w:rPr>
        <w:t>% 2025</w:t>
      </w:r>
      <w:r w:rsidRPr="002A3A01">
        <w:rPr>
          <w:rFonts w:cs="Times New Roman"/>
          <w:sz w:val="20"/>
          <w:szCs w:val="20"/>
        </w:rPr>
        <w:t xml:space="preserve"> года.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%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40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41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42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43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44</w:t>
            </w:r>
          </w:p>
        </w:tc>
      </w:tr>
      <w:tr w:rsidR="007D529A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A3A01" w:rsidRDefault="007D529A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45</w:t>
            </w:r>
          </w:p>
        </w:tc>
      </w:tr>
      <w:tr w:rsidR="00D71CB5" w:rsidRPr="002A3A01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2A3A01" w:rsidRDefault="00D71CB5">
            <w:pPr>
              <w:jc w:val="both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2A3A01" w:rsidRDefault="00D71CB5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2A3A01" w:rsidRDefault="00D71CB5">
            <w:pPr>
              <w:jc w:val="center"/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</w:pPr>
            <w:r w:rsidRPr="002A3A01">
              <w:rPr>
                <w:rStyle w:val="aa"/>
                <w:rFonts w:cs="Times New Roman"/>
                <w:b w:val="0"/>
                <w:sz w:val="20"/>
                <w:szCs w:val="20"/>
                <w:lang w:eastAsia="en-US"/>
              </w:rPr>
              <w:t>48</w:t>
            </w:r>
          </w:p>
        </w:tc>
      </w:tr>
    </w:tbl>
    <w:p w:rsidR="007D529A" w:rsidRPr="002A3A01" w:rsidRDefault="007D529A" w:rsidP="007D529A">
      <w:pPr>
        <w:shd w:val="clear" w:color="auto" w:fill="FFFFFF"/>
        <w:spacing w:line="314" w:lineRule="exact"/>
        <w:rPr>
          <w:rStyle w:val="aa"/>
          <w:rFonts w:cs="Times New Roman"/>
          <w:sz w:val="20"/>
          <w:szCs w:val="20"/>
        </w:rPr>
      </w:pPr>
    </w:p>
    <w:p w:rsidR="007D529A" w:rsidRPr="002A3A01" w:rsidRDefault="007D529A" w:rsidP="007D529A">
      <w:pPr>
        <w:shd w:val="clear" w:color="auto" w:fill="FFFFFF"/>
        <w:spacing w:line="314" w:lineRule="exact"/>
        <w:jc w:val="right"/>
        <w:rPr>
          <w:rStyle w:val="aa"/>
          <w:rFonts w:cs="Times New Roman"/>
          <w:sz w:val="20"/>
          <w:szCs w:val="20"/>
        </w:rPr>
      </w:pPr>
    </w:p>
    <w:p w:rsidR="007D529A" w:rsidRPr="002A3A01" w:rsidRDefault="007D529A" w:rsidP="007D529A">
      <w:pPr>
        <w:shd w:val="clear" w:color="auto" w:fill="FFFFFF"/>
        <w:spacing w:line="314" w:lineRule="exact"/>
        <w:jc w:val="right"/>
        <w:rPr>
          <w:rStyle w:val="aa"/>
          <w:rFonts w:cs="Times New Roman"/>
          <w:sz w:val="20"/>
          <w:szCs w:val="20"/>
        </w:rPr>
      </w:pPr>
    </w:p>
    <w:p w:rsidR="007D529A" w:rsidRPr="002A3A01" w:rsidRDefault="007D529A" w:rsidP="007D529A">
      <w:pPr>
        <w:shd w:val="clear" w:color="auto" w:fill="FFFFFF"/>
        <w:spacing w:line="314" w:lineRule="exact"/>
        <w:jc w:val="right"/>
        <w:rPr>
          <w:rStyle w:val="aa"/>
          <w:rFonts w:cs="Times New Roman"/>
          <w:sz w:val="20"/>
          <w:szCs w:val="20"/>
        </w:rPr>
      </w:pPr>
    </w:p>
    <w:p w:rsidR="007D529A" w:rsidRPr="002A3A01" w:rsidRDefault="007D529A" w:rsidP="007D529A">
      <w:pPr>
        <w:shd w:val="clear" w:color="auto" w:fill="FFFFFF"/>
        <w:spacing w:line="314" w:lineRule="exact"/>
        <w:jc w:val="right"/>
        <w:rPr>
          <w:rStyle w:val="aa"/>
          <w:rFonts w:cs="Times New Roman"/>
          <w:sz w:val="20"/>
          <w:szCs w:val="20"/>
        </w:rPr>
      </w:pPr>
    </w:p>
    <w:p w:rsidR="007D529A" w:rsidRPr="002A3A01" w:rsidRDefault="007D529A" w:rsidP="007D529A">
      <w:pPr>
        <w:shd w:val="clear" w:color="auto" w:fill="FFFFFF"/>
        <w:spacing w:line="314" w:lineRule="exact"/>
        <w:jc w:val="right"/>
        <w:rPr>
          <w:rStyle w:val="aa"/>
          <w:rFonts w:cs="Times New Roman"/>
          <w:sz w:val="20"/>
          <w:szCs w:val="20"/>
        </w:rPr>
      </w:pPr>
    </w:p>
    <w:p w:rsidR="00AB3F69" w:rsidRPr="002A3A01" w:rsidRDefault="00AB3F69" w:rsidP="007D529A">
      <w:pPr>
        <w:shd w:val="clear" w:color="auto" w:fill="FFFFFF"/>
        <w:spacing w:line="314" w:lineRule="exact"/>
        <w:jc w:val="right"/>
        <w:rPr>
          <w:rStyle w:val="aa"/>
          <w:rFonts w:cs="Times New Roman"/>
          <w:sz w:val="20"/>
          <w:szCs w:val="20"/>
        </w:rPr>
        <w:sectPr w:rsidR="00AB3F69" w:rsidRPr="002A3A01" w:rsidSect="00E7622E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3"/>
        <w:gridCol w:w="1633"/>
        <w:gridCol w:w="1800"/>
        <w:gridCol w:w="1915"/>
        <w:gridCol w:w="1063"/>
        <w:gridCol w:w="1102"/>
        <w:gridCol w:w="1155"/>
        <w:gridCol w:w="983"/>
        <w:gridCol w:w="972"/>
        <w:gridCol w:w="918"/>
        <w:gridCol w:w="997"/>
      </w:tblGrid>
      <w:tr w:rsidR="00AB3F69" w:rsidRPr="002A3A01" w:rsidTr="00AB3F69">
        <w:trPr>
          <w:trHeight w:val="549"/>
        </w:trPr>
        <w:tc>
          <w:tcPr>
            <w:tcW w:w="15211" w:type="dxa"/>
            <w:gridSpan w:val="11"/>
            <w:noWrap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Приложение 1 к муниципальной программе</w:t>
            </w:r>
          </w:p>
        </w:tc>
      </w:tr>
      <w:tr w:rsidR="00AB3F69" w:rsidRPr="002A3A01" w:rsidTr="00AB3F69">
        <w:trPr>
          <w:trHeight w:val="818"/>
        </w:trPr>
        <w:tc>
          <w:tcPr>
            <w:tcW w:w="15211" w:type="dxa"/>
            <w:gridSpan w:val="11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AB3F69" w:rsidRPr="002A3A01" w:rsidTr="00AB3F69">
        <w:trPr>
          <w:trHeight w:val="540"/>
        </w:trPr>
        <w:tc>
          <w:tcPr>
            <w:tcW w:w="15211" w:type="dxa"/>
            <w:gridSpan w:val="11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Наименование муниципальной программы: «Поддержка и развитие физической культуры и спорта в муниципальном образовании «Б</w:t>
            </w:r>
            <w:r w:rsidR="004B3411" w:rsidRPr="002A3A01">
              <w:rPr>
                <w:rFonts w:cs="Times New Roman"/>
                <w:b/>
                <w:bCs/>
                <w:sz w:val="20"/>
                <w:szCs w:val="20"/>
              </w:rPr>
              <w:t xml:space="preserve">аяндаевский район» </w:t>
            </w:r>
            <w:r w:rsidR="004B3411" w:rsidRPr="002A3A01">
              <w:rPr>
                <w:rFonts w:cs="Times New Roman"/>
                <w:b/>
                <w:bCs/>
                <w:sz w:val="20"/>
                <w:szCs w:val="20"/>
              </w:rPr>
              <w:br/>
              <w:t>на 2019-2025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AB3F69" w:rsidRPr="002A3A01" w:rsidTr="00AB3F69">
        <w:trPr>
          <w:trHeight w:val="549"/>
        </w:trPr>
        <w:tc>
          <w:tcPr>
            <w:tcW w:w="15211" w:type="dxa"/>
            <w:gridSpan w:val="11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Ответственный исполнитель: отдел по спорту и молодежной политике администрации МО "Баяндаевский район"</w:t>
            </w:r>
          </w:p>
        </w:tc>
      </w:tr>
      <w:tr w:rsidR="00AB3F69" w:rsidRPr="002A3A01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 муниципальной программы, долгосрочной целевой программы (подпрограммы долгосрочной целевой программы), ведомственной целевой программы, основного мероприятия, мероприятия</w:t>
            </w:r>
          </w:p>
        </w:tc>
        <w:tc>
          <w:tcPr>
            <w:tcW w:w="1800" w:type="dxa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915" w:type="dxa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90" w:type="dxa"/>
            <w:gridSpan w:val="7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Расходы (тыс</w:t>
            </w:r>
            <w:proofErr w:type="gramStart"/>
            <w:r w:rsidRPr="002A3A01">
              <w:rPr>
                <w:rFonts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A3A01">
              <w:rPr>
                <w:rFonts w:cs="Times New Roman"/>
                <w:b/>
                <w:bCs/>
                <w:sz w:val="20"/>
                <w:szCs w:val="20"/>
              </w:rPr>
              <w:t>уб.), годы</w:t>
            </w:r>
          </w:p>
        </w:tc>
      </w:tr>
      <w:tr w:rsidR="00584358" w:rsidRPr="002A3A01" w:rsidTr="00AB3F69">
        <w:trPr>
          <w:trHeight w:val="1560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72" w:type="dxa"/>
            <w:noWrap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18" w:type="dxa"/>
            <w:noWrap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7" w:type="dxa"/>
            <w:noWrap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584358" w:rsidRPr="002A3A01" w:rsidTr="00AB3F69">
        <w:trPr>
          <w:trHeight w:val="255"/>
        </w:trPr>
        <w:tc>
          <w:tcPr>
            <w:tcW w:w="4306" w:type="dxa"/>
            <w:gridSpan w:val="2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2" w:type="dxa"/>
            <w:noWrap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8" w:type="dxa"/>
            <w:noWrap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7" w:type="dxa"/>
            <w:noWrap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584358" w:rsidRPr="002A3A01" w:rsidTr="00AB3F69">
        <w:trPr>
          <w:trHeight w:val="255"/>
        </w:trPr>
        <w:tc>
          <w:tcPr>
            <w:tcW w:w="4306" w:type="dxa"/>
            <w:gridSpan w:val="2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 xml:space="preserve">1. Развитие массового спорта и физической культуры  в дошкольных, образовательных учреждениях дополнительного образования детей:                                                                        1.1.  Приобретение спортивного оборудования и инвентаря для оснащения  муниципальных организаций, осуществляющих деятельность в сфере физической культуры и спорта.                 1.2. Улучшение спортивной, материально-технической базы, обеспечение спортивным инвентарем дошкольных, образовательных учреждений, спортивной школы и клубов.      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1.3. Участие в соревнованиях (приложение 1).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Повышение эффективности профессиональной подготовки специалистов в области физической культуры и спорта в соответствии с современными требованиями. </w:t>
            </w:r>
          </w:p>
        </w:tc>
        <w:tc>
          <w:tcPr>
            <w:tcW w:w="1800" w:type="dxa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Отдел по спорту и молодежной политике администрации МО "Баяндаевский район"</w:t>
            </w:r>
          </w:p>
        </w:tc>
        <w:tc>
          <w:tcPr>
            <w:tcW w:w="1915" w:type="dxa"/>
            <w:hideMark/>
          </w:tcPr>
          <w:p w:rsidR="00AB3F69" w:rsidRPr="002A3A01" w:rsidRDefault="00AB3F69" w:rsidP="005826CA">
            <w:pPr>
              <w:shd w:val="clear" w:color="auto" w:fill="FFFFFF"/>
              <w:spacing w:line="314" w:lineRule="exac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всего: тыс.</w:t>
            </w:r>
            <w:r w:rsidR="00BB28D5" w:rsidRPr="002A3A0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452,1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394,5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365,7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369,0</w:t>
            </w:r>
          </w:p>
        </w:tc>
        <w:tc>
          <w:tcPr>
            <w:tcW w:w="972" w:type="dxa"/>
            <w:hideMark/>
          </w:tcPr>
          <w:p w:rsidR="00AB3F69" w:rsidRPr="002A3A01" w:rsidRDefault="00C14063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323,2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240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22,6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2" w:type="dxa"/>
            <w:hideMark/>
          </w:tcPr>
          <w:p w:rsidR="00AB3F69" w:rsidRPr="002A3A01" w:rsidRDefault="00C14063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2895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A3A01">
              <w:rPr>
                <w:rFonts w:cs="Times New Roman"/>
                <w:b/>
                <w:bCs/>
                <w:sz w:val="20"/>
                <w:szCs w:val="20"/>
              </w:rPr>
              <w:t>средства</w:t>
            </w:r>
            <w:proofErr w:type="gramEnd"/>
            <w:r w:rsidRPr="002A3A01">
              <w:rPr>
                <w:rFonts w:cs="Times New Roman"/>
                <w:b/>
                <w:bCs/>
                <w:sz w:val="20"/>
                <w:szCs w:val="20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429,5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374,8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347,4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349,0</w:t>
            </w:r>
          </w:p>
        </w:tc>
        <w:tc>
          <w:tcPr>
            <w:tcW w:w="972" w:type="dxa"/>
            <w:hideMark/>
          </w:tcPr>
          <w:p w:rsidR="00AB3F69" w:rsidRPr="002A3A01" w:rsidRDefault="0075086D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307,0</w:t>
            </w:r>
          </w:p>
          <w:p w:rsidR="0075086D" w:rsidRPr="002A3A01" w:rsidRDefault="0075086D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2. Развитие оздоровительной физической культуры и спорта для всех возрастных и социальных категорий населения:                          2.1.   Совершенствование системы проведения спортивно-массовых и физкультурно-оздоровительных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области.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br/>
              <w:t>Развитие сбалансированной инфраструктуры спортивных сооружений и площадок, для занятий оздоровительной физической культурой и спортом по месту жительства.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Создание условий для реабилитации и занятий оздоровительной физической культурой и спортом инвалидов, детей с 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ослабленным здоровьем и людям старшего поколения.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                                  </w:t>
            </w: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2 317,1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704,3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2 555,4</w:t>
            </w:r>
          </w:p>
        </w:tc>
        <w:tc>
          <w:tcPr>
            <w:tcW w:w="983" w:type="dxa"/>
            <w:hideMark/>
          </w:tcPr>
          <w:p w:rsidR="00AB3F69" w:rsidRPr="002A3A01" w:rsidRDefault="000E51A0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4 340</w:t>
            </w:r>
            <w:r w:rsidR="00AB3F69" w:rsidRPr="002A3A01">
              <w:rPr>
                <w:rFonts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72" w:type="dxa"/>
            <w:hideMark/>
          </w:tcPr>
          <w:p w:rsidR="00AB3F69" w:rsidRPr="002A3A01" w:rsidRDefault="0004782F" w:rsidP="0004782F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4708,3</w:t>
            </w:r>
          </w:p>
        </w:tc>
        <w:tc>
          <w:tcPr>
            <w:tcW w:w="918" w:type="dxa"/>
            <w:hideMark/>
          </w:tcPr>
          <w:p w:rsidR="00AB3F69" w:rsidRPr="002A3A01" w:rsidRDefault="00584358" w:rsidP="00584358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1553,2</w:t>
            </w:r>
          </w:p>
        </w:tc>
        <w:tc>
          <w:tcPr>
            <w:tcW w:w="997" w:type="dxa"/>
            <w:hideMark/>
          </w:tcPr>
          <w:p w:rsidR="00AB3F69" w:rsidRPr="002A3A01" w:rsidRDefault="00584358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1512,0</w:t>
            </w:r>
          </w:p>
        </w:tc>
      </w:tr>
      <w:tr w:rsidR="00584358" w:rsidRPr="002A3A01" w:rsidTr="00AB3F69">
        <w:trPr>
          <w:trHeight w:val="765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2 317,1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704,3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2 555,4</w:t>
            </w:r>
          </w:p>
        </w:tc>
        <w:tc>
          <w:tcPr>
            <w:tcW w:w="983" w:type="dxa"/>
            <w:hideMark/>
          </w:tcPr>
          <w:p w:rsidR="00AB3F69" w:rsidRPr="002A3A01" w:rsidRDefault="000E51A0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3 971</w:t>
            </w:r>
            <w:r w:rsidR="00AB3F69" w:rsidRPr="002A3A01">
              <w:rPr>
                <w:rFonts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72" w:type="dxa"/>
            <w:hideMark/>
          </w:tcPr>
          <w:p w:rsidR="00AB3F69" w:rsidRPr="002A3A01" w:rsidRDefault="0004782F" w:rsidP="0004782F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4708,3</w:t>
            </w:r>
          </w:p>
        </w:tc>
        <w:tc>
          <w:tcPr>
            <w:tcW w:w="918" w:type="dxa"/>
            <w:hideMark/>
          </w:tcPr>
          <w:p w:rsidR="00AB3F69" w:rsidRPr="002A3A01" w:rsidRDefault="00584358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553,2</w:t>
            </w:r>
          </w:p>
        </w:tc>
        <w:tc>
          <w:tcPr>
            <w:tcW w:w="997" w:type="dxa"/>
            <w:hideMark/>
          </w:tcPr>
          <w:p w:rsidR="00AB3F69" w:rsidRPr="002A3A01" w:rsidRDefault="00584358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512</w:t>
            </w:r>
            <w:r w:rsidR="00AB3F69" w:rsidRPr="002A3A01">
              <w:rPr>
                <w:rFonts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584358" w:rsidRPr="002A3A01" w:rsidTr="00AB3F69">
        <w:trPr>
          <w:trHeight w:val="2550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A3A01">
              <w:rPr>
                <w:rFonts w:cs="Times New Roman"/>
                <w:b/>
                <w:bCs/>
                <w:sz w:val="20"/>
                <w:szCs w:val="20"/>
              </w:rPr>
              <w:t>средства</w:t>
            </w:r>
            <w:proofErr w:type="gramEnd"/>
            <w:r w:rsidRPr="002A3A01">
              <w:rPr>
                <w:rFonts w:cs="Times New Roman"/>
                <w:b/>
                <w:bCs/>
                <w:sz w:val="20"/>
                <w:szCs w:val="20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3. Развитие спорта в целях достижения высших спортивных результатов:                           3.1. Разработка нормативно-правовой базы совместной деятельности системы Детско-юношеской спортивной школы, с учетом преемственности работы и реализации мероприятий по материальному и моральному стимулированию эффективной работы тренерских кадров.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A3A01">
              <w:rPr>
                <w:rFonts w:cs="Times New Roman"/>
                <w:b/>
                <w:bCs/>
                <w:sz w:val="20"/>
                <w:szCs w:val="20"/>
              </w:rPr>
              <w:t>Разработка и принятие общей программы строительства, ремонта и реконструкции спортивных сооружений в районе с установлением механизмов и источников финансирования из бюджетных (областной и районной уровни) и внебюджетных средств.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br/>
              <w:t>3.2.</w:t>
            </w:r>
            <w:proofErr w:type="gramEnd"/>
            <w:r w:rsidRPr="002A3A01">
              <w:rPr>
                <w:rFonts w:cs="Times New Roman"/>
                <w:b/>
                <w:bCs/>
                <w:sz w:val="20"/>
                <w:szCs w:val="20"/>
              </w:rPr>
              <w:t xml:space="preserve"> Создание центров спортивной подготовки команд района по приоритетным видам спорта, обеспечение его деятельности в соответствии с современными требованиями.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Создание медико-восстановительного центра, комплексной научной группы подготовки спортсменов высшего мастерства.</w:t>
            </w: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690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3135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A3A01">
              <w:rPr>
                <w:rFonts w:cs="Times New Roman"/>
                <w:b/>
                <w:bCs/>
                <w:sz w:val="20"/>
                <w:szCs w:val="20"/>
              </w:rPr>
              <w:t>средства</w:t>
            </w:r>
            <w:proofErr w:type="gramEnd"/>
            <w:r w:rsidRPr="002A3A01">
              <w:rPr>
                <w:rFonts w:cs="Times New Roman"/>
                <w:b/>
                <w:bCs/>
                <w:sz w:val="20"/>
                <w:szCs w:val="20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4. Развитие национальных видов спорта:               4.1.  Приобретение спортивного инвентаря, оборудование помещений для проведения тренировок.         </w:t>
            </w:r>
          </w:p>
        </w:tc>
        <w:tc>
          <w:tcPr>
            <w:tcW w:w="1800" w:type="dxa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Отдел по спорту и молодежной политике администрации МО "Баяндаевский район"</w:t>
            </w: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75086D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5263,1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300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75086D" w:rsidP="0075086D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263,1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345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A3A01">
              <w:rPr>
                <w:rFonts w:cs="Times New Roman"/>
                <w:b/>
                <w:bCs/>
                <w:sz w:val="20"/>
                <w:szCs w:val="20"/>
              </w:rPr>
              <w:t>средства</w:t>
            </w:r>
            <w:proofErr w:type="gramEnd"/>
            <w:r w:rsidRPr="002A3A01">
              <w:rPr>
                <w:rFonts w:cs="Times New Roman"/>
                <w:b/>
                <w:bCs/>
                <w:sz w:val="20"/>
                <w:szCs w:val="20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5. Развитие зимних видов спорта:                             5.1.   Строительство хоккейных коробок в районе.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br/>
              <w:t>Приобретение зимнего спортивного инвентаря  для организации проката коньков и лыж для всех возрастных групп населения.</w:t>
            </w: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450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570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A3A01">
              <w:rPr>
                <w:rFonts w:cs="Times New Roman"/>
                <w:b/>
                <w:bCs/>
                <w:sz w:val="20"/>
                <w:szCs w:val="20"/>
              </w:rPr>
              <w:t>средства</w:t>
            </w:r>
            <w:proofErr w:type="gramEnd"/>
            <w:r w:rsidRPr="002A3A01">
              <w:rPr>
                <w:rFonts w:cs="Times New Roman"/>
                <w:b/>
                <w:bCs/>
                <w:sz w:val="20"/>
                <w:szCs w:val="20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 xml:space="preserve">6. Укрепление материально-технической базы для подготовки спортсменов и сборных команд:                                                                            </w:t>
            </w:r>
            <w:r w:rsidRPr="002A3A0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6.1.   Строительство, ремонт и реконструкция спортивных объектов на территории района.        6.2.   Приобретение спортивного инвентаря, оборудования и экипировки</w:t>
            </w: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13 824,1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540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691,3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855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A3A01">
              <w:rPr>
                <w:rFonts w:cs="Times New Roman"/>
                <w:b/>
                <w:bCs/>
                <w:sz w:val="20"/>
                <w:szCs w:val="20"/>
              </w:rPr>
              <w:t>средства</w:t>
            </w:r>
            <w:proofErr w:type="gramEnd"/>
            <w:r w:rsidRPr="002A3A01">
              <w:rPr>
                <w:rFonts w:cs="Times New Roman"/>
                <w:b/>
                <w:bCs/>
                <w:sz w:val="20"/>
                <w:szCs w:val="20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13 132,8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495"/>
        </w:trPr>
        <w:tc>
          <w:tcPr>
            <w:tcW w:w="4306" w:type="dxa"/>
            <w:gridSpan w:val="2"/>
            <w:vMerge w:val="restart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7. Пропаганда физической культуры и спорта, здорового образа жизни:                                             7.1.   Создание единой системы информационно-образовательного обеспечения в секторе физической культуры и спорта.                                                                              7.2.  Организация пропаганды физической культуры, спорта, здорового образа жизни в СМИ с  учетом современных разработок, на основе грантов и конкурсов.</w:t>
            </w: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660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1290"/>
        </w:trPr>
        <w:tc>
          <w:tcPr>
            <w:tcW w:w="4306" w:type="dxa"/>
            <w:gridSpan w:val="2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A3A01">
              <w:rPr>
                <w:rFonts w:cs="Times New Roman"/>
                <w:b/>
                <w:bCs/>
                <w:sz w:val="20"/>
                <w:szCs w:val="20"/>
              </w:rPr>
              <w:t>средства</w:t>
            </w:r>
            <w:proofErr w:type="gramEnd"/>
            <w:r w:rsidRPr="002A3A01">
              <w:rPr>
                <w:rFonts w:cs="Times New Roman"/>
                <w:b/>
                <w:bCs/>
                <w:sz w:val="20"/>
                <w:szCs w:val="20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4358" w:rsidRPr="002A3A01" w:rsidTr="00AB3F69">
        <w:trPr>
          <w:trHeight w:val="435"/>
        </w:trPr>
        <w:tc>
          <w:tcPr>
            <w:tcW w:w="267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Итого по годам:</w:t>
            </w:r>
          </w:p>
        </w:tc>
        <w:tc>
          <w:tcPr>
            <w:tcW w:w="5348" w:type="dxa"/>
            <w:gridSpan w:val="3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16 593,3</w:t>
            </w:r>
          </w:p>
        </w:tc>
        <w:tc>
          <w:tcPr>
            <w:tcW w:w="1102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1 098,8</w:t>
            </w:r>
          </w:p>
        </w:tc>
        <w:tc>
          <w:tcPr>
            <w:tcW w:w="1155" w:type="dxa"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2 921,1</w:t>
            </w:r>
          </w:p>
        </w:tc>
        <w:tc>
          <w:tcPr>
            <w:tcW w:w="983" w:type="dxa"/>
            <w:hideMark/>
          </w:tcPr>
          <w:p w:rsidR="00AB3F69" w:rsidRPr="002A3A01" w:rsidRDefault="00343E54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4340,9</w:t>
            </w:r>
          </w:p>
        </w:tc>
        <w:tc>
          <w:tcPr>
            <w:tcW w:w="972" w:type="dxa"/>
            <w:hideMark/>
          </w:tcPr>
          <w:p w:rsidR="00AB3F69" w:rsidRPr="002A3A01" w:rsidRDefault="00E34932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10294,6</w:t>
            </w:r>
          </w:p>
        </w:tc>
        <w:tc>
          <w:tcPr>
            <w:tcW w:w="918" w:type="dxa"/>
            <w:hideMark/>
          </w:tcPr>
          <w:p w:rsidR="00AB3F69" w:rsidRPr="002A3A01" w:rsidRDefault="003E75CB" w:rsidP="003E75CB">
            <w:pPr>
              <w:shd w:val="clear" w:color="auto" w:fill="FFFFFF"/>
              <w:spacing w:line="314" w:lineRule="exac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1553,2</w:t>
            </w:r>
          </w:p>
        </w:tc>
        <w:tc>
          <w:tcPr>
            <w:tcW w:w="997" w:type="dxa"/>
            <w:hideMark/>
          </w:tcPr>
          <w:p w:rsidR="00AB3F69" w:rsidRPr="002A3A01" w:rsidRDefault="003E75CB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1512,0</w:t>
            </w:r>
          </w:p>
        </w:tc>
      </w:tr>
      <w:tr w:rsidR="00AB3F69" w:rsidRPr="002A3A01" w:rsidTr="00AB3F69">
        <w:trPr>
          <w:trHeight w:val="300"/>
        </w:trPr>
        <w:tc>
          <w:tcPr>
            <w:tcW w:w="6106" w:type="dxa"/>
            <w:gridSpan w:val="3"/>
            <w:noWrap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Итого с 2019  по 2025 гг.</w:t>
            </w:r>
          </w:p>
        </w:tc>
        <w:tc>
          <w:tcPr>
            <w:tcW w:w="8108" w:type="dxa"/>
            <w:gridSpan w:val="7"/>
            <w:noWrap/>
            <w:hideMark/>
          </w:tcPr>
          <w:p w:rsidR="00AB3F69" w:rsidRPr="002A3A01" w:rsidRDefault="00F55809" w:rsidP="003E75CB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A3A01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593109" w:rsidRPr="002A3A01">
              <w:rPr>
                <w:rFonts w:cs="Times New Roman"/>
                <w:b/>
                <w:bCs/>
                <w:sz w:val="20"/>
                <w:szCs w:val="20"/>
              </w:rPr>
              <w:t>8313,9</w:t>
            </w:r>
            <w:r w:rsidR="003E75CB" w:rsidRPr="002A3A01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hideMark/>
          </w:tcPr>
          <w:p w:rsidR="00AB3F69" w:rsidRPr="002A3A01" w:rsidRDefault="00AB3F69" w:rsidP="00AB3F69">
            <w:pPr>
              <w:shd w:val="clear" w:color="auto" w:fill="FFFFFF"/>
              <w:spacing w:line="314" w:lineRule="exac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B3F69" w:rsidRDefault="00AB3F69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sectPr w:rsidR="00AB3F69" w:rsidSect="00AB3F69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E4DF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687075"/>
    <w:multiLevelType w:val="hybridMultilevel"/>
    <w:tmpl w:val="E392F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765A"/>
    <w:multiLevelType w:val="hybridMultilevel"/>
    <w:tmpl w:val="BA88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C4485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C120C"/>
    <w:multiLevelType w:val="hybridMultilevel"/>
    <w:tmpl w:val="D6BA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E"/>
    <w:rsid w:val="00007D45"/>
    <w:rsid w:val="00020FE0"/>
    <w:rsid w:val="0004229A"/>
    <w:rsid w:val="0004782F"/>
    <w:rsid w:val="0006788F"/>
    <w:rsid w:val="00071605"/>
    <w:rsid w:val="00074F6D"/>
    <w:rsid w:val="000902DA"/>
    <w:rsid w:val="000971B4"/>
    <w:rsid w:val="00097B4B"/>
    <w:rsid w:val="000A17B7"/>
    <w:rsid w:val="000E0CBD"/>
    <w:rsid w:val="000E441B"/>
    <w:rsid w:val="000E51A0"/>
    <w:rsid w:val="000F1860"/>
    <w:rsid w:val="000F5916"/>
    <w:rsid w:val="00137745"/>
    <w:rsid w:val="001415D3"/>
    <w:rsid w:val="001638D8"/>
    <w:rsid w:val="00187C6F"/>
    <w:rsid w:val="001915DC"/>
    <w:rsid w:val="001B0FBA"/>
    <w:rsid w:val="00210018"/>
    <w:rsid w:val="002154D0"/>
    <w:rsid w:val="002214D4"/>
    <w:rsid w:val="00236573"/>
    <w:rsid w:val="002539BB"/>
    <w:rsid w:val="0025554E"/>
    <w:rsid w:val="0025761C"/>
    <w:rsid w:val="00270120"/>
    <w:rsid w:val="0028207E"/>
    <w:rsid w:val="002849BC"/>
    <w:rsid w:val="002A2322"/>
    <w:rsid w:val="002A3A01"/>
    <w:rsid w:val="002D5FA6"/>
    <w:rsid w:val="002E02A6"/>
    <w:rsid w:val="002E28AD"/>
    <w:rsid w:val="002F5C3F"/>
    <w:rsid w:val="003107BB"/>
    <w:rsid w:val="00310DCB"/>
    <w:rsid w:val="00325716"/>
    <w:rsid w:val="0034253E"/>
    <w:rsid w:val="00343E54"/>
    <w:rsid w:val="00345D69"/>
    <w:rsid w:val="003747CE"/>
    <w:rsid w:val="00375AAD"/>
    <w:rsid w:val="00384C8A"/>
    <w:rsid w:val="0038504B"/>
    <w:rsid w:val="00391EB8"/>
    <w:rsid w:val="0039218F"/>
    <w:rsid w:val="003C13C0"/>
    <w:rsid w:val="003C1A25"/>
    <w:rsid w:val="003C42E1"/>
    <w:rsid w:val="003D2EDD"/>
    <w:rsid w:val="003D6773"/>
    <w:rsid w:val="003E75CB"/>
    <w:rsid w:val="003F11DD"/>
    <w:rsid w:val="003F4709"/>
    <w:rsid w:val="00400E36"/>
    <w:rsid w:val="00405203"/>
    <w:rsid w:val="004223CF"/>
    <w:rsid w:val="00455222"/>
    <w:rsid w:val="00462F1A"/>
    <w:rsid w:val="00471BA6"/>
    <w:rsid w:val="00475ABF"/>
    <w:rsid w:val="004770E9"/>
    <w:rsid w:val="00494375"/>
    <w:rsid w:val="004A6BCF"/>
    <w:rsid w:val="004B3411"/>
    <w:rsid w:val="004B5D37"/>
    <w:rsid w:val="004C077A"/>
    <w:rsid w:val="004C5CB2"/>
    <w:rsid w:val="004D11D2"/>
    <w:rsid w:val="004E2D09"/>
    <w:rsid w:val="004F1585"/>
    <w:rsid w:val="004F731D"/>
    <w:rsid w:val="00513E56"/>
    <w:rsid w:val="00524DAD"/>
    <w:rsid w:val="0052507E"/>
    <w:rsid w:val="00531015"/>
    <w:rsid w:val="005340B9"/>
    <w:rsid w:val="00534CC0"/>
    <w:rsid w:val="005826CA"/>
    <w:rsid w:val="00583B28"/>
    <w:rsid w:val="00584358"/>
    <w:rsid w:val="00592637"/>
    <w:rsid w:val="00592F5E"/>
    <w:rsid w:val="00593109"/>
    <w:rsid w:val="005A6986"/>
    <w:rsid w:val="005C5C39"/>
    <w:rsid w:val="005C67CA"/>
    <w:rsid w:val="005E3CE8"/>
    <w:rsid w:val="00635C9D"/>
    <w:rsid w:val="0066695E"/>
    <w:rsid w:val="00675EB2"/>
    <w:rsid w:val="00680F5F"/>
    <w:rsid w:val="00692416"/>
    <w:rsid w:val="006B7AFA"/>
    <w:rsid w:val="006C2872"/>
    <w:rsid w:val="006C6055"/>
    <w:rsid w:val="006C74B7"/>
    <w:rsid w:val="006D4977"/>
    <w:rsid w:val="006F26F9"/>
    <w:rsid w:val="00707159"/>
    <w:rsid w:val="00711F45"/>
    <w:rsid w:val="00735C2A"/>
    <w:rsid w:val="00750005"/>
    <w:rsid w:val="0075086D"/>
    <w:rsid w:val="00764A4F"/>
    <w:rsid w:val="00771DEB"/>
    <w:rsid w:val="007818F3"/>
    <w:rsid w:val="00785797"/>
    <w:rsid w:val="00793E9D"/>
    <w:rsid w:val="007A274C"/>
    <w:rsid w:val="007A3D71"/>
    <w:rsid w:val="007B70C7"/>
    <w:rsid w:val="007C3EC1"/>
    <w:rsid w:val="007D4F81"/>
    <w:rsid w:val="007D529A"/>
    <w:rsid w:val="007F4DDB"/>
    <w:rsid w:val="00837925"/>
    <w:rsid w:val="008751A6"/>
    <w:rsid w:val="00887C19"/>
    <w:rsid w:val="008A3656"/>
    <w:rsid w:val="008B009D"/>
    <w:rsid w:val="008B40E9"/>
    <w:rsid w:val="008B6909"/>
    <w:rsid w:val="008D59F1"/>
    <w:rsid w:val="008F70E8"/>
    <w:rsid w:val="00907E6D"/>
    <w:rsid w:val="0092368E"/>
    <w:rsid w:val="009253EB"/>
    <w:rsid w:val="00935B54"/>
    <w:rsid w:val="00943404"/>
    <w:rsid w:val="00945F73"/>
    <w:rsid w:val="0095161B"/>
    <w:rsid w:val="00961E4D"/>
    <w:rsid w:val="00964A81"/>
    <w:rsid w:val="009B740D"/>
    <w:rsid w:val="009C576A"/>
    <w:rsid w:val="009F5013"/>
    <w:rsid w:val="00A00881"/>
    <w:rsid w:val="00A01E4B"/>
    <w:rsid w:val="00A116A6"/>
    <w:rsid w:val="00A301F9"/>
    <w:rsid w:val="00A329DD"/>
    <w:rsid w:val="00A76829"/>
    <w:rsid w:val="00A85F42"/>
    <w:rsid w:val="00A87FE2"/>
    <w:rsid w:val="00AA6A58"/>
    <w:rsid w:val="00AB384A"/>
    <w:rsid w:val="00AB3F69"/>
    <w:rsid w:val="00AB408C"/>
    <w:rsid w:val="00AE346F"/>
    <w:rsid w:val="00AE5D10"/>
    <w:rsid w:val="00B30F21"/>
    <w:rsid w:val="00B37E8C"/>
    <w:rsid w:val="00B61348"/>
    <w:rsid w:val="00B73B7D"/>
    <w:rsid w:val="00B809C9"/>
    <w:rsid w:val="00B86AEB"/>
    <w:rsid w:val="00B93069"/>
    <w:rsid w:val="00BA6B60"/>
    <w:rsid w:val="00BB28D5"/>
    <w:rsid w:val="00BB66F1"/>
    <w:rsid w:val="00BC5053"/>
    <w:rsid w:val="00BD716B"/>
    <w:rsid w:val="00BF2F96"/>
    <w:rsid w:val="00BF3D51"/>
    <w:rsid w:val="00BF4EA8"/>
    <w:rsid w:val="00BF73BC"/>
    <w:rsid w:val="00C14063"/>
    <w:rsid w:val="00C17EB7"/>
    <w:rsid w:val="00C277D5"/>
    <w:rsid w:val="00C36E63"/>
    <w:rsid w:val="00C37111"/>
    <w:rsid w:val="00C41CEA"/>
    <w:rsid w:val="00C622F9"/>
    <w:rsid w:val="00C6577E"/>
    <w:rsid w:val="00C75B3D"/>
    <w:rsid w:val="00C865AB"/>
    <w:rsid w:val="00CA02E2"/>
    <w:rsid w:val="00CB2814"/>
    <w:rsid w:val="00CB3AF5"/>
    <w:rsid w:val="00CE0166"/>
    <w:rsid w:val="00CE01BC"/>
    <w:rsid w:val="00D0188E"/>
    <w:rsid w:val="00D065FD"/>
    <w:rsid w:val="00D24835"/>
    <w:rsid w:val="00D251C8"/>
    <w:rsid w:val="00D3619A"/>
    <w:rsid w:val="00D4192E"/>
    <w:rsid w:val="00D71CB5"/>
    <w:rsid w:val="00D86ED7"/>
    <w:rsid w:val="00DA7AE6"/>
    <w:rsid w:val="00DE27CC"/>
    <w:rsid w:val="00E16BE7"/>
    <w:rsid w:val="00E34932"/>
    <w:rsid w:val="00E35443"/>
    <w:rsid w:val="00E51572"/>
    <w:rsid w:val="00E66197"/>
    <w:rsid w:val="00E66A52"/>
    <w:rsid w:val="00E7622E"/>
    <w:rsid w:val="00EA7AE8"/>
    <w:rsid w:val="00EB27FF"/>
    <w:rsid w:val="00EC2F14"/>
    <w:rsid w:val="00EC5964"/>
    <w:rsid w:val="00EC74D0"/>
    <w:rsid w:val="00EF22B1"/>
    <w:rsid w:val="00EF59AA"/>
    <w:rsid w:val="00F215CC"/>
    <w:rsid w:val="00F2762E"/>
    <w:rsid w:val="00F37932"/>
    <w:rsid w:val="00F51147"/>
    <w:rsid w:val="00F55809"/>
    <w:rsid w:val="00F604F8"/>
    <w:rsid w:val="00F622CA"/>
    <w:rsid w:val="00F67BF8"/>
    <w:rsid w:val="00F74731"/>
    <w:rsid w:val="00FA3CF7"/>
    <w:rsid w:val="00FA4E38"/>
    <w:rsid w:val="00FA58DC"/>
    <w:rsid w:val="00FD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529A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2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D52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D529A"/>
    <w:pPr>
      <w:spacing w:before="100" w:beforeAutospacing="1" w:after="100" w:afterAutospacing="1"/>
    </w:pPr>
    <w:rPr>
      <w:rFonts w:eastAsia="Times New Roman" w:cs="Times New Roman"/>
    </w:rPr>
  </w:style>
  <w:style w:type="paragraph" w:styleId="a3">
    <w:name w:val="header"/>
    <w:basedOn w:val="a"/>
    <w:link w:val="a4"/>
    <w:semiHidden/>
    <w:unhideWhenUsed/>
    <w:rsid w:val="007D529A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semiHidden/>
    <w:rsid w:val="007D5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9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529A"/>
    <w:pPr>
      <w:ind w:left="720"/>
      <w:contextualSpacing/>
    </w:pPr>
  </w:style>
  <w:style w:type="table" w:styleId="a9">
    <w:name w:val="Table Grid"/>
    <w:basedOn w:val="a1"/>
    <w:uiPriority w:val="59"/>
    <w:rsid w:val="007D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D5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529A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2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D52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D529A"/>
    <w:pPr>
      <w:spacing w:before="100" w:beforeAutospacing="1" w:after="100" w:afterAutospacing="1"/>
    </w:pPr>
    <w:rPr>
      <w:rFonts w:eastAsia="Times New Roman" w:cs="Times New Roman"/>
    </w:rPr>
  </w:style>
  <w:style w:type="paragraph" w:styleId="a3">
    <w:name w:val="header"/>
    <w:basedOn w:val="a"/>
    <w:link w:val="a4"/>
    <w:semiHidden/>
    <w:unhideWhenUsed/>
    <w:rsid w:val="007D529A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semiHidden/>
    <w:rsid w:val="007D5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9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529A"/>
    <w:pPr>
      <w:ind w:left="720"/>
      <w:contextualSpacing/>
    </w:pPr>
  </w:style>
  <w:style w:type="table" w:styleId="a9">
    <w:name w:val="Table Grid"/>
    <w:basedOn w:val="a1"/>
    <w:uiPriority w:val="59"/>
    <w:rsid w:val="007D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D5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C2E0-F595-4449-AE56-A9706B2E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2023-12-29T03:07:00Z</cp:lastPrinted>
  <dcterms:created xsi:type="dcterms:W3CDTF">2023-03-10T13:03:00Z</dcterms:created>
  <dcterms:modified xsi:type="dcterms:W3CDTF">2023-12-29T04:30:00Z</dcterms:modified>
</cp:coreProperties>
</file>